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DC5" w:rsidRPr="005D04F2" w:rsidRDefault="00122DC5">
      <w:pPr>
        <w:spacing w:line="13" w:lineRule="exact"/>
        <w:rPr>
          <w:sz w:val="24"/>
          <w:szCs w:val="24"/>
        </w:rPr>
      </w:pPr>
    </w:p>
    <w:p w:rsidR="00122DC5" w:rsidRPr="005D04F2" w:rsidRDefault="00E96C87">
      <w:pPr>
        <w:spacing w:line="234" w:lineRule="auto"/>
        <w:rPr>
          <w:sz w:val="24"/>
          <w:szCs w:val="24"/>
        </w:rPr>
      </w:pPr>
      <w:bookmarkStart w:id="0" w:name="_GoBack"/>
      <w:r>
        <w:rPr>
          <w:noProof/>
        </w:rPr>
        <w:lastRenderedPageBreak/>
        <w:drawing>
          <wp:inline distT="0" distB="0" distL="0" distR="0">
            <wp:extent cx="6330059" cy="9001125"/>
            <wp:effectExtent l="0" t="0" r="0" b="0"/>
            <wp:docPr id="1" name="Рисунок 1" descr="C:\Users\sergey\AppData\Local\Microsoft\Windows\Temporary Internet Files\Content.Word\Локальный акт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gey\AppData\Local\Microsoft\Windows\Temporary Internet Files\Content.Word\Локальный акт 2.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30059" cy="9001125"/>
                    </a:xfrm>
                    <a:prstGeom prst="rect">
                      <a:avLst/>
                    </a:prstGeom>
                    <a:noFill/>
                    <a:ln>
                      <a:noFill/>
                    </a:ln>
                  </pic:spPr>
                </pic:pic>
              </a:graphicData>
            </a:graphic>
          </wp:inline>
        </w:drawing>
      </w:r>
      <w:bookmarkEnd w:id="0"/>
      <w:r w:rsidRPr="005D04F2">
        <w:rPr>
          <w:rFonts w:eastAsia="Times New Roman"/>
          <w:sz w:val="24"/>
          <w:szCs w:val="24"/>
        </w:rPr>
        <w:lastRenderedPageBreak/>
        <w:t xml:space="preserve"> </w:t>
      </w:r>
      <w:r w:rsidR="00FA4FFE" w:rsidRPr="005D04F2">
        <w:rPr>
          <w:rFonts w:eastAsia="Times New Roman"/>
          <w:sz w:val="24"/>
          <w:szCs w:val="24"/>
        </w:rPr>
        <w:t>– запрашивать у участников образовательных отношений необходимые для ее деятельности документы, материалы и информацию;</w:t>
      </w:r>
    </w:p>
    <w:p w:rsidR="00122DC5" w:rsidRPr="005D04F2" w:rsidRDefault="00122DC5">
      <w:pPr>
        <w:spacing w:line="15"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устанавливать сроки представления запрашиваемых документов, материалов и информации;</w:t>
      </w:r>
    </w:p>
    <w:p w:rsidR="00122DC5" w:rsidRPr="005D04F2" w:rsidRDefault="00122DC5">
      <w:pPr>
        <w:spacing w:line="17"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проводить необходимые консультации по рассматриваемым спорам с участниками образовательных отношений;</w:t>
      </w:r>
    </w:p>
    <w:p w:rsidR="00122DC5" w:rsidRPr="005D04F2" w:rsidRDefault="00122DC5">
      <w:pPr>
        <w:spacing w:line="2" w:lineRule="exact"/>
        <w:rPr>
          <w:sz w:val="24"/>
          <w:szCs w:val="24"/>
        </w:rPr>
      </w:pPr>
    </w:p>
    <w:p w:rsidR="00122DC5" w:rsidRPr="005D04F2" w:rsidRDefault="00FA4FFE">
      <w:pPr>
        <w:rPr>
          <w:sz w:val="24"/>
          <w:szCs w:val="24"/>
        </w:rPr>
      </w:pPr>
      <w:r w:rsidRPr="005D04F2">
        <w:rPr>
          <w:rFonts w:eastAsia="Times New Roman"/>
          <w:sz w:val="24"/>
          <w:szCs w:val="24"/>
        </w:rPr>
        <w:t>– приглашать участников образовательных отношений для дачи разъяснений.</w:t>
      </w:r>
    </w:p>
    <w:p w:rsidR="00122DC5" w:rsidRPr="005D04F2" w:rsidRDefault="00FA4FFE">
      <w:pPr>
        <w:ind w:left="420"/>
        <w:rPr>
          <w:sz w:val="24"/>
          <w:szCs w:val="24"/>
        </w:rPr>
      </w:pPr>
      <w:r w:rsidRPr="005D04F2">
        <w:rPr>
          <w:rFonts w:eastAsia="Times New Roman"/>
          <w:sz w:val="24"/>
          <w:szCs w:val="24"/>
        </w:rPr>
        <w:t>2.3. Комиссия обязана:</w:t>
      </w:r>
    </w:p>
    <w:p w:rsidR="00122DC5" w:rsidRPr="005D04F2" w:rsidRDefault="00122DC5">
      <w:pPr>
        <w:spacing w:line="13"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объективно, полно и всесторонне рассматривать обращение участника образовательных отношений;</w:t>
      </w:r>
    </w:p>
    <w:p w:rsidR="00122DC5" w:rsidRPr="005D04F2" w:rsidRDefault="00122DC5">
      <w:pPr>
        <w:spacing w:line="17" w:lineRule="exact"/>
        <w:rPr>
          <w:sz w:val="24"/>
          <w:szCs w:val="24"/>
        </w:rPr>
      </w:pPr>
    </w:p>
    <w:p w:rsidR="00122DC5" w:rsidRPr="005D04F2" w:rsidRDefault="00FA4FFE">
      <w:pPr>
        <w:spacing w:line="234" w:lineRule="auto"/>
        <w:ind w:right="20"/>
        <w:rPr>
          <w:sz w:val="24"/>
          <w:szCs w:val="24"/>
        </w:rPr>
      </w:pPr>
      <w:r w:rsidRPr="005D04F2">
        <w:rPr>
          <w:rFonts w:eastAsia="Times New Roman"/>
          <w:sz w:val="24"/>
          <w:szCs w:val="24"/>
        </w:rPr>
        <w:t>– обеспечивать соблюдение прав и свобод участников образовательных отношений;</w:t>
      </w:r>
    </w:p>
    <w:p w:rsidR="00122DC5" w:rsidRPr="005D04F2" w:rsidRDefault="00122DC5">
      <w:pPr>
        <w:spacing w:line="15"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стремиться к урегулированию разногласий между участниками образовательных отношений;</w:t>
      </w:r>
    </w:p>
    <w:p w:rsidR="00122DC5" w:rsidRPr="005D04F2" w:rsidRDefault="00122DC5">
      <w:pPr>
        <w:spacing w:line="15" w:lineRule="exact"/>
        <w:rPr>
          <w:sz w:val="24"/>
          <w:szCs w:val="24"/>
        </w:rPr>
      </w:pPr>
    </w:p>
    <w:p w:rsidR="00122DC5" w:rsidRPr="005D04F2" w:rsidRDefault="00FA4FFE">
      <w:pPr>
        <w:spacing w:line="236" w:lineRule="auto"/>
        <w:jc w:val="both"/>
        <w:rPr>
          <w:sz w:val="24"/>
          <w:szCs w:val="24"/>
        </w:rPr>
      </w:pPr>
      <w:r w:rsidRPr="005D04F2">
        <w:rPr>
          <w:rFonts w:eastAsia="Times New Roman"/>
          <w:sz w:val="24"/>
          <w:szCs w:val="24"/>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122DC5" w:rsidRPr="005D04F2" w:rsidRDefault="00122DC5">
      <w:pPr>
        <w:spacing w:line="17"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рассматривать обращение в течение десяти календарных дней с момента поступления обращения в письменной форме;</w:t>
      </w:r>
    </w:p>
    <w:p w:rsidR="00122DC5" w:rsidRPr="005D04F2" w:rsidRDefault="00122DC5">
      <w:pPr>
        <w:spacing w:line="15"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принимать решение в соответствии с законодательством об образовании, локальными нормативными актами Школы.</w:t>
      </w:r>
    </w:p>
    <w:p w:rsidR="00122DC5" w:rsidRPr="005D04F2" w:rsidRDefault="00122DC5">
      <w:pPr>
        <w:spacing w:line="2" w:lineRule="exact"/>
        <w:rPr>
          <w:sz w:val="24"/>
          <w:szCs w:val="24"/>
        </w:rPr>
      </w:pPr>
    </w:p>
    <w:p w:rsidR="00122DC5" w:rsidRPr="005D04F2" w:rsidRDefault="00FA4FFE">
      <w:pPr>
        <w:rPr>
          <w:sz w:val="24"/>
          <w:szCs w:val="24"/>
        </w:rPr>
      </w:pPr>
      <w:r w:rsidRPr="005D04F2">
        <w:rPr>
          <w:rFonts w:eastAsia="Times New Roman"/>
          <w:sz w:val="24"/>
          <w:szCs w:val="24"/>
        </w:rPr>
        <w:t>2.4. Члены комиссии осуществляют свою деятельность на безвозмездной основе.</w:t>
      </w:r>
    </w:p>
    <w:p w:rsidR="00122DC5" w:rsidRPr="005D04F2" w:rsidRDefault="00FA4FFE">
      <w:pPr>
        <w:rPr>
          <w:sz w:val="24"/>
          <w:szCs w:val="24"/>
        </w:rPr>
      </w:pPr>
      <w:r w:rsidRPr="005D04F2">
        <w:rPr>
          <w:rFonts w:eastAsia="Times New Roman"/>
          <w:sz w:val="24"/>
          <w:szCs w:val="24"/>
        </w:rPr>
        <w:t>2.5. Досрочное прекращение полномочий члена Комиссии осуществляется:</w:t>
      </w:r>
    </w:p>
    <w:p w:rsidR="00122DC5" w:rsidRPr="005D04F2" w:rsidRDefault="00122DC5">
      <w:pPr>
        <w:spacing w:line="15" w:lineRule="exact"/>
        <w:rPr>
          <w:sz w:val="24"/>
          <w:szCs w:val="24"/>
        </w:rPr>
      </w:pPr>
    </w:p>
    <w:p w:rsidR="00122DC5" w:rsidRPr="005D04F2" w:rsidRDefault="00FA4FFE" w:rsidP="009536CB">
      <w:pPr>
        <w:spacing w:line="237" w:lineRule="auto"/>
        <w:rPr>
          <w:sz w:val="24"/>
          <w:szCs w:val="24"/>
        </w:rPr>
      </w:pPr>
      <w:r w:rsidRPr="005D04F2">
        <w:rPr>
          <w:rFonts w:eastAsia="Times New Roman"/>
          <w:sz w:val="24"/>
          <w:szCs w:val="24"/>
        </w:rPr>
        <w:t>- на основании личного заявления члена Комиссии об исключении из его состава; - по требованию не менее 2/3 членов Комиссии, выраженному в письменной форме; - в случае отчисления из Школы обучающегося – члена Комиссии, обучающегося,</w:t>
      </w:r>
      <w:r w:rsidR="009536CB" w:rsidRPr="005D04F2">
        <w:rPr>
          <w:rFonts w:eastAsia="Times New Roman"/>
          <w:sz w:val="24"/>
          <w:szCs w:val="24"/>
        </w:rPr>
        <w:t xml:space="preserve"> </w:t>
      </w:r>
      <w:r w:rsidRPr="005D04F2">
        <w:rPr>
          <w:rFonts w:eastAsia="Times New Roman"/>
          <w:sz w:val="24"/>
          <w:szCs w:val="24"/>
        </w:rPr>
        <w:t>родителем (законным представителем)</w:t>
      </w:r>
      <w:r w:rsidR="009536CB" w:rsidRPr="005D04F2">
        <w:rPr>
          <w:rFonts w:eastAsia="Times New Roman"/>
          <w:sz w:val="24"/>
          <w:szCs w:val="24"/>
        </w:rPr>
        <w:t xml:space="preserve"> </w:t>
      </w:r>
      <w:r w:rsidRPr="005D04F2">
        <w:rPr>
          <w:rFonts w:eastAsia="Times New Roman"/>
          <w:sz w:val="24"/>
          <w:szCs w:val="24"/>
        </w:rPr>
        <w:t xml:space="preserve"> которого является член Комиссии, или увольнения работника члена Комиссии.</w:t>
      </w:r>
    </w:p>
    <w:p w:rsidR="00122DC5" w:rsidRPr="005D04F2" w:rsidRDefault="00122DC5">
      <w:pPr>
        <w:spacing w:line="15" w:lineRule="exact"/>
        <w:rPr>
          <w:sz w:val="24"/>
          <w:szCs w:val="24"/>
        </w:rPr>
      </w:pPr>
    </w:p>
    <w:p w:rsidR="00122DC5" w:rsidRPr="005D04F2" w:rsidRDefault="00FA4FFE">
      <w:pPr>
        <w:spacing w:line="237" w:lineRule="auto"/>
        <w:jc w:val="both"/>
        <w:rPr>
          <w:sz w:val="24"/>
          <w:szCs w:val="24"/>
        </w:rPr>
      </w:pPr>
      <w:r w:rsidRPr="005D04F2">
        <w:rPr>
          <w:rFonts w:eastAsia="Times New Roman"/>
          <w:sz w:val="24"/>
          <w:szCs w:val="24"/>
        </w:rPr>
        <w:t>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w:t>
      </w:r>
    </w:p>
    <w:p w:rsidR="00122DC5" w:rsidRPr="005D04F2" w:rsidRDefault="00122DC5">
      <w:pPr>
        <w:spacing w:line="326" w:lineRule="exact"/>
        <w:rPr>
          <w:sz w:val="24"/>
          <w:szCs w:val="24"/>
        </w:rPr>
      </w:pPr>
    </w:p>
    <w:p w:rsidR="00122DC5" w:rsidRPr="005D04F2" w:rsidRDefault="00FA4FFE">
      <w:pPr>
        <w:numPr>
          <w:ilvl w:val="0"/>
          <w:numId w:val="6"/>
        </w:numPr>
        <w:tabs>
          <w:tab w:val="left" w:pos="3200"/>
        </w:tabs>
        <w:ind w:left="3200" w:hanging="365"/>
        <w:rPr>
          <w:rFonts w:eastAsia="Times New Roman"/>
          <w:b/>
          <w:bCs/>
          <w:sz w:val="24"/>
          <w:szCs w:val="24"/>
        </w:rPr>
      </w:pPr>
      <w:r w:rsidRPr="005D04F2">
        <w:rPr>
          <w:rFonts w:eastAsia="Times New Roman"/>
          <w:b/>
          <w:bCs/>
          <w:sz w:val="24"/>
          <w:szCs w:val="24"/>
        </w:rPr>
        <w:t>Состав и порядок работы Комиссии</w:t>
      </w:r>
    </w:p>
    <w:p w:rsidR="00122DC5" w:rsidRPr="005D04F2" w:rsidRDefault="00122DC5">
      <w:pPr>
        <w:spacing w:line="330" w:lineRule="exact"/>
        <w:rPr>
          <w:sz w:val="24"/>
          <w:szCs w:val="24"/>
        </w:rPr>
      </w:pPr>
    </w:p>
    <w:p w:rsidR="00122DC5" w:rsidRPr="005D04F2" w:rsidRDefault="00FA4FFE">
      <w:pPr>
        <w:spacing w:line="238" w:lineRule="auto"/>
        <w:ind w:firstLine="428"/>
        <w:jc w:val="both"/>
        <w:rPr>
          <w:sz w:val="24"/>
          <w:szCs w:val="24"/>
        </w:rPr>
      </w:pPr>
      <w:r w:rsidRPr="005D04F2">
        <w:rPr>
          <w:rFonts w:eastAsia="Times New Roman"/>
          <w:sz w:val="24"/>
          <w:szCs w:val="24"/>
        </w:rPr>
        <w:t xml:space="preserve">3.1. Комиссия </w:t>
      </w:r>
      <w:proofErr w:type="spellStart"/>
      <w:r w:rsidRPr="005D04F2">
        <w:rPr>
          <w:rFonts w:eastAsia="Times New Roman"/>
          <w:sz w:val="24"/>
          <w:szCs w:val="24"/>
        </w:rPr>
        <w:t>создаѐтся</w:t>
      </w:r>
      <w:proofErr w:type="spellEnd"/>
      <w:r w:rsidRPr="005D04F2">
        <w:rPr>
          <w:rFonts w:eastAsia="Times New Roman"/>
          <w:sz w:val="24"/>
          <w:szCs w:val="24"/>
        </w:rPr>
        <w:t xml:space="preserve"> </w:t>
      </w:r>
      <w:r w:rsidR="000F2035">
        <w:rPr>
          <w:rFonts w:eastAsia="Times New Roman"/>
          <w:sz w:val="24"/>
          <w:szCs w:val="24"/>
        </w:rPr>
        <w:t xml:space="preserve"> в составе 6 членов. В состав Комиссии включается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 В случае отсутствия представителей совершеннолетних обучающихся, комиссия создается из равного числа родителей (законных представителей) несовершеннолетних обучающихся (3 человека), работников Школы (3 человека). Состав Комиссии утверждается сроком на один год приказом директора школы.</w:t>
      </w:r>
    </w:p>
    <w:p w:rsidR="00122DC5" w:rsidRPr="005D04F2" w:rsidRDefault="00FA4FFE">
      <w:pPr>
        <w:spacing w:line="235" w:lineRule="auto"/>
        <w:ind w:right="20" w:firstLine="428"/>
        <w:rPr>
          <w:sz w:val="24"/>
          <w:szCs w:val="24"/>
        </w:rPr>
      </w:pPr>
      <w:r w:rsidRPr="005D04F2">
        <w:rPr>
          <w:rFonts w:eastAsia="Times New Roman"/>
          <w:sz w:val="24"/>
          <w:szCs w:val="24"/>
        </w:rPr>
        <w:t>3.2. Комиссия из числа педагогов и родителей, членов комиссии выбирает председателя, заместителя председателя и секретаря.</w:t>
      </w:r>
    </w:p>
    <w:p w:rsidR="00122DC5" w:rsidRPr="005D04F2" w:rsidRDefault="00122DC5">
      <w:pPr>
        <w:spacing w:line="15" w:lineRule="exact"/>
        <w:rPr>
          <w:sz w:val="24"/>
          <w:szCs w:val="24"/>
        </w:rPr>
      </w:pPr>
    </w:p>
    <w:p w:rsidR="00122DC5" w:rsidRPr="005D04F2" w:rsidRDefault="00FA4FFE">
      <w:pPr>
        <w:spacing w:line="236" w:lineRule="auto"/>
        <w:ind w:firstLine="428"/>
        <w:rPr>
          <w:sz w:val="24"/>
          <w:szCs w:val="24"/>
        </w:rPr>
      </w:pPr>
      <w:r w:rsidRPr="005D04F2">
        <w:rPr>
          <w:rFonts w:eastAsia="Times New Roman"/>
          <w:sz w:val="24"/>
          <w:szCs w:val="24"/>
        </w:rPr>
        <w:t>3.3.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w:t>
      </w:r>
    </w:p>
    <w:p w:rsidR="00122DC5" w:rsidRPr="005D04F2" w:rsidRDefault="00122DC5">
      <w:pPr>
        <w:spacing w:line="1" w:lineRule="exact"/>
        <w:rPr>
          <w:sz w:val="24"/>
          <w:szCs w:val="24"/>
        </w:rPr>
      </w:pPr>
    </w:p>
    <w:p w:rsidR="00122DC5" w:rsidRPr="005D04F2" w:rsidRDefault="00FA4FFE">
      <w:pPr>
        <w:numPr>
          <w:ilvl w:val="1"/>
          <w:numId w:val="7"/>
        </w:numPr>
        <w:tabs>
          <w:tab w:val="left" w:pos="580"/>
        </w:tabs>
        <w:ind w:left="580" w:hanging="160"/>
        <w:rPr>
          <w:rFonts w:eastAsia="Times New Roman"/>
          <w:sz w:val="24"/>
          <w:szCs w:val="24"/>
        </w:rPr>
      </w:pPr>
      <w:r w:rsidRPr="005D04F2">
        <w:rPr>
          <w:rFonts w:eastAsia="Times New Roman"/>
          <w:sz w:val="24"/>
          <w:szCs w:val="24"/>
        </w:rPr>
        <w:t>осуществляет общее руководство деятельностью Комиссии;</w:t>
      </w:r>
    </w:p>
    <w:p w:rsidR="00122DC5" w:rsidRPr="005D04F2" w:rsidRDefault="00FA4FFE">
      <w:pPr>
        <w:numPr>
          <w:ilvl w:val="1"/>
          <w:numId w:val="7"/>
        </w:numPr>
        <w:tabs>
          <w:tab w:val="left" w:pos="640"/>
        </w:tabs>
        <w:ind w:left="640" w:hanging="229"/>
        <w:rPr>
          <w:rFonts w:eastAsia="Times New Roman"/>
          <w:sz w:val="24"/>
          <w:szCs w:val="24"/>
        </w:rPr>
      </w:pPr>
      <w:r w:rsidRPr="005D04F2">
        <w:rPr>
          <w:rFonts w:eastAsia="Times New Roman"/>
          <w:sz w:val="24"/>
          <w:szCs w:val="24"/>
        </w:rPr>
        <w:t>председательствует на заседаниях Комиссии;</w:t>
      </w:r>
    </w:p>
    <w:p w:rsidR="00122DC5" w:rsidRPr="005D04F2" w:rsidRDefault="00122DC5">
      <w:pPr>
        <w:spacing w:line="1" w:lineRule="exact"/>
        <w:rPr>
          <w:rFonts w:eastAsia="Times New Roman"/>
          <w:sz w:val="24"/>
          <w:szCs w:val="24"/>
        </w:rPr>
      </w:pPr>
    </w:p>
    <w:p w:rsidR="00122DC5" w:rsidRPr="005D04F2" w:rsidRDefault="00FA4FFE">
      <w:pPr>
        <w:numPr>
          <w:ilvl w:val="1"/>
          <w:numId w:val="7"/>
        </w:numPr>
        <w:tabs>
          <w:tab w:val="left" w:pos="640"/>
        </w:tabs>
        <w:ind w:left="640" w:hanging="229"/>
        <w:rPr>
          <w:rFonts w:eastAsia="Times New Roman"/>
          <w:sz w:val="24"/>
          <w:szCs w:val="24"/>
        </w:rPr>
      </w:pPr>
      <w:r w:rsidRPr="005D04F2">
        <w:rPr>
          <w:rFonts w:eastAsia="Times New Roman"/>
          <w:sz w:val="24"/>
          <w:szCs w:val="24"/>
        </w:rPr>
        <w:t>организует работу Комиссии;</w:t>
      </w:r>
    </w:p>
    <w:p w:rsidR="00122DC5" w:rsidRPr="005D04F2" w:rsidRDefault="00FA4FFE">
      <w:pPr>
        <w:numPr>
          <w:ilvl w:val="1"/>
          <w:numId w:val="7"/>
        </w:numPr>
        <w:tabs>
          <w:tab w:val="left" w:pos="580"/>
        </w:tabs>
        <w:ind w:left="580" w:hanging="160"/>
        <w:rPr>
          <w:rFonts w:eastAsia="Times New Roman"/>
          <w:sz w:val="24"/>
          <w:szCs w:val="24"/>
        </w:rPr>
      </w:pPr>
      <w:r w:rsidRPr="005D04F2">
        <w:rPr>
          <w:rFonts w:eastAsia="Times New Roman"/>
          <w:sz w:val="24"/>
          <w:szCs w:val="24"/>
        </w:rPr>
        <w:t>определяет план работы Комиссии;</w:t>
      </w:r>
    </w:p>
    <w:p w:rsidR="00122DC5" w:rsidRPr="005D04F2" w:rsidRDefault="00122DC5">
      <w:pPr>
        <w:spacing w:line="12" w:lineRule="exact"/>
        <w:rPr>
          <w:rFonts w:eastAsia="Times New Roman"/>
          <w:sz w:val="24"/>
          <w:szCs w:val="24"/>
        </w:rPr>
      </w:pPr>
    </w:p>
    <w:p w:rsidR="00122DC5" w:rsidRPr="005D04F2" w:rsidRDefault="00F46503" w:rsidP="00F46503">
      <w:pPr>
        <w:tabs>
          <w:tab w:val="left" w:pos="934"/>
        </w:tabs>
        <w:spacing w:line="234" w:lineRule="auto"/>
        <w:ind w:left="420"/>
        <w:rPr>
          <w:rFonts w:eastAsia="Times New Roman"/>
          <w:sz w:val="24"/>
          <w:szCs w:val="24"/>
        </w:rPr>
      </w:pPr>
      <w:r w:rsidRPr="005D04F2">
        <w:rPr>
          <w:rFonts w:eastAsia="Times New Roman"/>
          <w:sz w:val="24"/>
          <w:szCs w:val="24"/>
        </w:rPr>
        <w:t xml:space="preserve">- </w:t>
      </w:r>
      <w:r w:rsidR="00FA4FFE" w:rsidRPr="005D04F2">
        <w:rPr>
          <w:rFonts w:eastAsia="Times New Roman"/>
          <w:sz w:val="24"/>
          <w:szCs w:val="24"/>
        </w:rPr>
        <w:t xml:space="preserve">осуществляет общий </w:t>
      </w:r>
      <w:proofErr w:type="gramStart"/>
      <w:r w:rsidR="00FA4FFE" w:rsidRPr="005D04F2">
        <w:rPr>
          <w:rFonts w:eastAsia="Times New Roman"/>
          <w:sz w:val="24"/>
          <w:szCs w:val="24"/>
        </w:rPr>
        <w:t>контроль за</w:t>
      </w:r>
      <w:proofErr w:type="gramEnd"/>
      <w:r w:rsidR="00FA4FFE" w:rsidRPr="005D04F2">
        <w:rPr>
          <w:rFonts w:eastAsia="Times New Roman"/>
          <w:sz w:val="24"/>
          <w:szCs w:val="24"/>
        </w:rPr>
        <w:t xml:space="preserve"> реализацией принятых Комиссией решений;</w:t>
      </w:r>
    </w:p>
    <w:p w:rsidR="00122DC5" w:rsidRPr="005D04F2" w:rsidRDefault="00122DC5">
      <w:pPr>
        <w:spacing w:line="2" w:lineRule="exact"/>
        <w:rPr>
          <w:rFonts w:eastAsia="Times New Roman"/>
          <w:sz w:val="24"/>
          <w:szCs w:val="24"/>
        </w:rPr>
      </w:pPr>
    </w:p>
    <w:p w:rsidR="00122DC5" w:rsidRPr="005D04F2" w:rsidRDefault="00FA4FFE">
      <w:pPr>
        <w:numPr>
          <w:ilvl w:val="1"/>
          <w:numId w:val="7"/>
        </w:numPr>
        <w:tabs>
          <w:tab w:val="left" w:pos="660"/>
        </w:tabs>
        <w:ind w:left="660" w:hanging="240"/>
        <w:rPr>
          <w:rFonts w:eastAsia="Times New Roman"/>
          <w:sz w:val="24"/>
          <w:szCs w:val="24"/>
        </w:rPr>
      </w:pPr>
      <w:r w:rsidRPr="005D04F2">
        <w:rPr>
          <w:rFonts w:eastAsia="Times New Roman"/>
          <w:sz w:val="24"/>
          <w:szCs w:val="24"/>
        </w:rPr>
        <w:t>распределяет обязанности между членами Комиссии;</w:t>
      </w:r>
    </w:p>
    <w:p w:rsidR="00122DC5" w:rsidRPr="005D04F2" w:rsidRDefault="00122DC5">
      <w:pPr>
        <w:spacing w:line="13" w:lineRule="exact"/>
        <w:rPr>
          <w:rFonts w:eastAsia="Times New Roman"/>
          <w:sz w:val="24"/>
          <w:szCs w:val="24"/>
        </w:rPr>
      </w:pPr>
    </w:p>
    <w:p w:rsidR="00122DC5" w:rsidRPr="005D04F2" w:rsidRDefault="00FA4FFE">
      <w:pPr>
        <w:numPr>
          <w:ilvl w:val="1"/>
          <w:numId w:val="7"/>
        </w:numPr>
        <w:tabs>
          <w:tab w:val="left" w:pos="632"/>
        </w:tabs>
        <w:spacing w:line="237" w:lineRule="auto"/>
        <w:ind w:firstLine="420"/>
        <w:jc w:val="both"/>
        <w:rPr>
          <w:rFonts w:eastAsia="Times New Roman"/>
          <w:sz w:val="24"/>
          <w:szCs w:val="24"/>
        </w:rPr>
      </w:pPr>
      <w:r w:rsidRPr="005D04F2">
        <w:rPr>
          <w:rFonts w:eastAsia="Times New Roman"/>
          <w:sz w:val="24"/>
          <w:szCs w:val="24"/>
        </w:rPr>
        <w:t>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w:t>
      </w:r>
    </w:p>
    <w:p w:rsidR="00122DC5" w:rsidRPr="005D04F2" w:rsidRDefault="00FA4FFE">
      <w:pPr>
        <w:ind w:left="420"/>
        <w:rPr>
          <w:rFonts w:eastAsia="Times New Roman"/>
          <w:sz w:val="24"/>
          <w:szCs w:val="24"/>
        </w:rPr>
      </w:pPr>
      <w:r w:rsidRPr="005D04F2">
        <w:rPr>
          <w:rFonts w:eastAsia="Times New Roman"/>
          <w:sz w:val="24"/>
          <w:szCs w:val="24"/>
        </w:rPr>
        <w:t>3.4. Заместитель председателя Комиссии:</w:t>
      </w:r>
    </w:p>
    <w:p w:rsidR="00122DC5" w:rsidRPr="005D04F2" w:rsidRDefault="00FA4FFE">
      <w:pPr>
        <w:ind w:left="420"/>
        <w:rPr>
          <w:rFonts w:eastAsia="Times New Roman"/>
          <w:sz w:val="24"/>
          <w:szCs w:val="24"/>
        </w:rPr>
      </w:pPr>
      <w:r w:rsidRPr="005D04F2">
        <w:rPr>
          <w:rFonts w:eastAsia="Times New Roman"/>
          <w:sz w:val="24"/>
          <w:szCs w:val="24"/>
        </w:rPr>
        <w:lastRenderedPageBreak/>
        <w:t>– координирует работу членов Комиссии;</w:t>
      </w:r>
    </w:p>
    <w:p w:rsidR="00122DC5" w:rsidRPr="005D04F2" w:rsidRDefault="00FA4FFE">
      <w:pPr>
        <w:ind w:left="420"/>
        <w:rPr>
          <w:rFonts w:eastAsia="Times New Roman"/>
          <w:sz w:val="24"/>
          <w:szCs w:val="24"/>
        </w:rPr>
      </w:pPr>
      <w:r w:rsidRPr="005D04F2">
        <w:rPr>
          <w:rFonts w:eastAsia="Times New Roman"/>
          <w:sz w:val="24"/>
          <w:szCs w:val="24"/>
        </w:rPr>
        <w:t>– готовит документы, выносимые на рассмотрение Комиссии;</w:t>
      </w:r>
    </w:p>
    <w:p w:rsidR="00122DC5" w:rsidRPr="005D04F2" w:rsidRDefault="00FA4FFE">
      <w:pPr>
        <w:ind w:left="420"/>
        <w:rPr>
          <w:rFonts w:eastAsia="Times New Roman"/>
          <w:sz w:val="24"/>
          <w:szCs w:val="24"/>
        </w:rPr>
      </w:pPr>
      <w:r w:rsidRPr="005D04F2">
        <w:rPr>
          <w:rFonts w:eastAsia="Times New Roman"/>
          <w:sz w:val="24"/>
          <w:szCs w:val="24"/>
        </w:rPr>
        <w:t xml:space="preserve">– осуществляет </w:t>
      </w:r>
      <w:proofErr w:type="gramStart"/>
      <w:r w:rsidRPr="005D04F2">
        <w:rPr>
          <w:rFonts w:eastAsia="Times New Roman"/>
          <w:sz w:val="24"/>
          <w:szCs w:val="24"/>
        </w:rPr>
        <w:t>контроль за</w:t>
      </w:r>
      <w:proofErr w:type="gramEnd"/>
      <w:r w:rsidRPr="005D04F2">
        <w:rPr>
          <w:rFonts w:eastAsia="Times New Roman"/>
          <w:sz w:val="24"/>
          <w:szCs w:val="24"/>
        </w:rPr>
        <w:t xml:space="preserve"> выполнением плана работы Комиссии;</w:t>
      </w:r>
    </w:p>
    <w:p w:rsidR="00122DC5" w:rsidRPr="005D04F2" w:rsidRDefault="00FA4FFE">
      <w:pPr>
        <w:ind w:left="420"/>
        <w:rPr>
          <w:rFonts w:eastAsia="Times New Roman"/>
          <w:sz w:val="24"/>
          <w:szCs w:val="24"/>
        </w:rPr>
      </w:pPr>
      <w:r w:rsidRPr="005D04F2">
        <w:rPr>
          <w:rFonts w:eastAsia="Times New Roman"/>
          <w:sz w:val="24"/>
          <w:szCs w:val="24"/>
        </w:rPr>
        <w:t>– в случае отсутствия председателя Комиссии выполняет его обязанности.</w:t>
      </w:r>
    </w:p>
    <w:p w:rsidR="00122DC5" w:rsidRPr="005D04F2" w:rsidRDefault="00122DC5">
      <w:pPr>
        <w:spacing w:line="2" w:lineRule="exact"/>
        <w:rPr>
          <w:rFonts w:eastAsia="Times New Roman"/>
          <w:sz w:val="24"/>
          <w:szCs w:val="24"/>
        </w:rPr>
      </w:pPr>
    </w:p>
    <w:p w:rsidR="00122DC5" w:rsidRPr="005D04F2" w:rsidRDefault="00FA4FFE">
      <w:pPr>
        <w:ind w:left="420"/>
        <w:rPr>
          <w:rFonts w:eastAsia="Times New Roman"/>
          <w:sz w:val="24"/>
          <w:szCs w:val="24"/>
        </w:rPr>
      </w:pPr>
      <w:r w:rsidRPr="005D04F2">
        <w:rPr>
          <w:rFonts w:eastAsia="Times New Roman"/>
          <w:sz w:val="24"/>
          <w:szCs w:val="24"/>
        </w:rPr>
        <w:t>3.5. Секретарь Комиссии:</w:t>
      </w:r>
    </w:p>
    <w:p w:rsidR="00122DC5" w:rsidRPr="005D04F2" w:rsidRDefault="00FA4FFE">
      <w:pPr>
        <w:ind w:left="420"/>
        <w:rPr>
          <w:rFonts w:eastAsia="Times New Roman"/>
          <w:sz w:val="24"/>
          <w:szCs w:val="24"/>
        </w:rPr>
      </w:pPr>
      <w:r w:rsidRPr="005D04F2">
        <w:rPr>
          <w:rFonts w:eastAsia="Times New Roman"/>
          <w:sz w:val="24"/>
          <w:szCs w:val="24"/>
        </w:rPr>
        <w:t>– организует делопроизводство Комиссии;</w:t>
      </w:r>
    </w:p>
    <w:p w:rsidR="00122DC5" w:rsidRPr="005D04F2" w:rsidRDefault="00FA4FFE">
      <w:pPr>
        <w:ind w:left="420"/>
        <w:rPr>
          <w:rFonts w:eastAsia="Times New Roman"/>
          <w:sz w:val="24"/>
          <w:szCs w:val="24"/>
        </w:rPr>
      </w:pPr>
      <w:r w:rsidRPr="005D04F2">
        <w:rPr>
          <w:rFonts w:eastAsia="Times New Roman"/>
          <w:sz w:val="24"/>
          <w:szCs w:val="24"/>
        </w:rPr>
        <w:t>– ведет протоколы заседаний Комиссии;</w:t>
      </w:r>
    </w:p>
    <w:p w:rsidR="00122DC5" w:rsidRPr="005D04F2" w:rsidRDefault="00122DC5">
      <w:pPr>
        <w:spacing w:line="12" w:lineRule="exact"/>
        <w:rPr>
          <w:rFonts w:eastAsia="Times New Roman"/>
          <w:sz w:val="24"/>
          <w:szCs w:val="24"/>
        </w:rPr>
      </w:pPr>
    </w:p>
    <w:p w:rsidR="00122DC5" w:rsidRPr="005D04F2" w:rsidRDefault="00FA4FFE">
      <w:pPr>
        <w:spacing w:line="234" w:lineRule="auto"/>
        <w:ind w:firstLine="428"/>
        <w:rPr>
          <w:rFonts w:eastAsia="Times New Roman"/>
          <w:sz w:val="24"/>
          <w:szCs w:val="24"/>
        </w:rPr>
      </w:pPr>
      <w:r w:rsidRPr="005D04F2">
        <w:rPr>
          <w:rFonts w:eastAsia="Times New Roman"/>
          <w:sz w:val="24"/>
          <w:szCs w:val="24"/>
        </w:rPr>
        <w:t>– информирует членов Комиссии о дате, месте и времени проведения заседаний Комиссии</w:t>
      </w:r>
    </w:p>
    <w:p w:rsidR="00122DC5" w:rsidRPr="005D04F2" w:rsidRDefault="00122DC5">
      <w:pPr>
        <w:spacing w:line="15" w:lineRule="exact"/>
        <w:rPr>
          <w:rFonts w:eastAsia="Times New Roman"/>
          <w:sz w:val="24"/>
          <w:szCs w:val="24"/>
        </w:rPr>
      </w:pPr>
    </w:p>
    <w:p w:rsidR="00122DC5" w:rsidRPr="005D04F2" w:rsidRDefault="00FA4FFE">
      <w:pPr>
        <w:spacing w:line="235" w:lineRule="auto"/>
        <w:ind w:right="20" w:firstLine="428"/>
        <w:rPr>
          <w:rFonts w:eastAsia="Times New Roman"/>
          <w:sz w:val="24"/>
          <w:szCs w:val="24"/>
        </w:rPr>
      </w:pPr>
      <w:r w:rsidRPr="005D04F2">
        <w:rPr>
          <w:rFonts w:eastAsia="Times New Roman"/>
          <w:sz w:val="24"/>
          <w:szCs w:val="24"/>
        </w:rPr>
        <w:t>и о вопросах, включенных в повестку дня заседания Комиссии, в срок не позднее пяти</w:t>
      </w:r>
    </w:p>
    <w:p w:rsidR="00122DC5" w:rsidRPr="005D04F2" w:rsidRDefault="00122DC5">
      <w:pPr>
        <w:spacing w:line="1" w:lineRule="exact"/>
        <w:rPr>
          <w:rFonts w:eastAsia="Times New Roman"/>
          <w:sz w:val="24"/>
          <w:szCs w:val="24"/>
        </w:rPr>
      </w:pPr>
    </w:p>
    <w:p w:rsidR="00122DC5" w:rsidRPr="005D04F2" w:rsidRDefault="00FA4FFE">
      <w:pPr>
        <w:ind w:left="420"/>
        <w:rPr>
          <w:rFonts w:eastAsia="Times New Roman"/>
          <w:sz w:val="24"/>
          <w:szCs w:val="24"/>
        </w:rPr>
      </w:pPr>
      <w:r w:rsidRPr="005D04F2">
        <w:rPr>
          <w:rFonts w:eastAsia="Times New Roman"/>
          <w:sz w:val="24"/>
          <w:szCs w:val="24"/>
        </w:rPr>
        <w:t>календарных дней до дня проведения заседания Комиссии;</w:t>
      </w:r>
    </w:p>
    <w:p w:rsidR="00122DC5" w:rsidRPr="005D04F2" w:rsidRDefault="00FA4FFE">
      <w:pPr>
        <w:ind w:left="420"/>
        <w:rPr>
          <w:rFonts w:eastAsia="Times New Roman"/>
          <w:sz w:val="24"/>
          <w:szCs w:val="24"/>
        </w:rPr>
      </w:pPr>
      <w:r w:rsidRPr="005D04F2">
        <w:rPr>
          <w:rFonts w:eastAsia="Times New Roman"/>
          <w:sz w:val="24"/>
          <w:szCs w:val="24"/>
        </w:rPr>
        <w:t xml:space="preserve">– обеспечивает </w:t>
      </w:r>
      <w:proofErr w:type="gramStart"/>
      <w:r w:rsidRPr="005D04F2">
        <w:rPr>
          <w:rFonts w:eastAsia="Times New Roman"/>
          <w:sz w:val="24"/>
          <w:szCs w:val="24"/>
        </w:rPr>
        <w:t>контроль за</w:t>
      </w:r>
      <w:proofErr w:type="gramEnd"/>
      <w:r w:rsidRPr="005D04F2">
        <w:rPr>
          <w:rFonts w:eastAsia="Times New Roman"/>
          <w:sz w:val="24"/>
          <w:szCs w:val="24"/>
        </w:rPr>
        <w:t xml:space="preserve"> выполнением решений Комиссии;</w:t>
      </w:r>
    </w:p>
    <w:p w:rsidR="00122DC5" w:rsidRPr="005D04F2" w:rsidRDefault="00122DC5">
      <w:pPr>
        <w:spacing w:line="12" w:lineRule="exact"/>
        <w:rPr>
          <w:rFonts w:eastAsia="Times New Roman"/>
          <w:sz w:val="24"/>
          <w:szCs w:val="24"/>
        </w:rPr>
      </w:pPr>
    </w:p>
    <w:p w:rsidR="00122DC5" w:rsidRPr="005D04F2" w:rsidRDefault="00FA4FFE">
      <w:pPr>
        <w:spacing w:line="235" w:lineRule="auto"/>
        <w:ind w:firstLine="428"/>
        <w:rPr>
          <w:rFonts w:eastAsia="Times New Roman"/>
          <w:sz w:val="24"/>
          <w:szCs w:val="24"/>
        </w:rPr>
      </w:pPr>
      <w:r w:rsidRPr="005D04F2">
        <w:rPr>
          <w:rFonts w:eastAsia="Times New Roman"/>
          <w:sz w:val="24"/>
          <w:szCs w:val="24"/>
        </w:rPr>
        <w:t>– несет ответственность за сохранность документов и иных материалов, рассматриваемых</w:t>
      </w:r>
    </w:p>
    <w:p w:rsidR="00122DC5" w:rsidRPr="005D04F2" w:rsidRDefault="00FA4FFE">
      <w:pPr>
        <w:ind w:left="420"/>
        <w:rPr>
          <w:rFonts w:eastAsia="Times New Roman"/>
          <w:sz w:val="24"/>
          <w:szCs w:val="24"/>
        </w:rPr>
      </w:pPr>
      <w:r w:rsidRPr="005D04F2">
        <w:rPr>
          <w:rFonts w:eastAsia="Times New Roman"/>
          <w:sz w:val="24"/>
          <w:szCs w:val="24"/>
        </w:rPr>
        <w:t>на заседаниях Комиссии.</w:t>
      </w:r>
    </w:p>
    <w:p w:rsidR="00122DC5" w:rsidRPr="005D04F2" w:rsidRDefault="00FA4FFE">
      <w:pPr>
        <w:ind w:left="420"/>
        <w:rPr>
          <w:rFonts w:eastAsia="Times New Roman"/>
          <w:sz w:val="24"/>
          <w:szCs w:val="24"/>
        </w:rPr>
      </w:pPr>
      <w:r w:rsidRPr="005D04F2">
        <w:rPr>
          <w:rFonts w:eastAsia="Times New Roman"/>
          <w:sz w:val="24"/>
          <w:szCs w:val="24"/>
        </w:rPr>
        <w:t>3.6. Член Комиссии имеет право:</w:t>
      </w:r>
    </w:p>
    <w:p w:rsidR="00122DC5" w:rsidRPr="005D04F2" w:rsidRDefault="00122DC5">
      <w:pPr>
        <w:spacing w:line="15" w:lineRule="exact"/>
        <w:rPr>
          <w:rFonts w:eastAsia="Times New Roman"/>
          <w:sz w:val="24"/>
          <w:szCs w:val="24"/>
        </w:rPr>
      </w:pPr>
    </w:p>
    <w:p w:rsidR="00122DC5" w:rsidRPr="005D04F2" w:rsidRDefault="00FA4FFE">
      <w:pPr>
        <w:spacing w:line="236" w:lineRule="auto"/>
        <w:jc w:val="both"/>
        <w:rPr>
          <w:rFonts w:eastAsia="Times New Roman"/>
          <w:sz w:val="24"/>
          <w:szCs w:val="24"/>
        </w:rPr>
      </w:pPr>
      <w:r w:rsidRPr="005D04F2">
        <w:rPr>
          <w:rFonts w:eastAsia="Times New Roman"/>
          <w:sz w:val="24"/>
          <w:szCs w:val="24"/>
        </w:rPr>
        <w:t>–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122DC5" w:rsidRPr="005D04F2" w:rsidRDefault="00122DC5">
      <w:pPr>
        <w:spacing w:line="14" w:lineRule="exact"/>
        <w:rPr>
          <w:rFonts w:eastAsia="Times New Roman"/>
          <w:sz w:val="24"/>
          <w:szCs w:val="24"/>
        </w:rPr>
      </w:pPr>
    </w:p>
    <w:p w:rsidR="00122DC5" w:rsidRPr="005D04F2" w:rsidRDefault="00FA4FFE">
      <w:pPr>
        <w:spacing w:line="236" w:lineRule="auto"/>
        <w:jc w:val="both"/>
        <w:rPr>
          <w:rFonts w:eastAsia="Times New Roman"/>
          <w:sz w:val="24"/>
          <w:szCs w:val="24"/>
        </w:rPr>
      </w:pPr>
      <w:r w:rsidRPr="005D04F2">
        <w:rPr>
          <w:rFonts w:eastAsia="Times New Roman"/>
          <w:sz w:val="24"/>
          <w:szCs w:val="24"/>
        </w:rPr>
        <w:t>–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122DC5" w:rsidRPr="005D04F2" w:rsidRDefault="00122DC5">
      <w:pPr>
        <w:spacing w:line="3" w:lineRule="exact"/>
        <w:rPr>
          <w:rFonts w:eastAsia="Times New Roman"/>
          <w:sz w:val="24"/>
          <w:szCs w:val="24"/>
        </w:rPr>
      </w:pPr>
    </w:p>
    <w:p w:rsidR="00122DC5" w:rsidRPr="005D04F2" w:rsidRDefault="00FA4FFE">
      <w:pPr>
        <w:rPr>
          <w:rFonts w:eastAsia="Times New Roman"/>
          <w:sz w:val="24"/>
          <w:szCs w:val="24"/>
        </w:rPr>
      </w:pPr>
      <w:r w:rsidRPr="005D04F2">
        <w:rPr>
          <w:rFonts w:eastAsia="Times New Roman"/>
          <w:sz w:val="24"/>
          <w:szCs w:val="24"/>
        </w:rPr>
        <w:t>– принимать участие в подготовке заседаний Комиссии;</w:t>
      </w:r>
    </w:p>
    <w:p w:rsidR="00122DC5" w:rsidRPr="005D04F2" w:rsidRDefault="00122DC5">
      <w:pPr>
        <w:spacing w:line="13" w:lineRule="exact"/>
        <w:rPr>
          <w:rFonts w:eastAsia="Times New Roman"/>
          <w:sz w:val="24"/>
          <w:szCs w:val="24"/>
        </w:rPr>
      </w:pPr>
    </w:p>
    <w:p w:rsidR="00122DC5" w:rsidRPr="005D04F2" w:rsidRDefault="00FA4FFE">
      <w:pPr>
        <w:spacing w:line="234" w:lineRule="auto"/>
        <w:rPr>
          <w:rFonts w:eastAsia="Times New Roman"/>
          <w:sz w:val="24"/>
          <w:szCs w:val="24"/>
        </w:rPr>
      </w:pPr>
      <w:r w:rsidRPr="005D04F2">
        <w:rPr>
          <w:rFonts w:eastAsia="Times New Roman"/>
          <w:sz w:val="24"/>
          <w:szCs w:val="24"/>
        </w:rPr>
        <w:t>– обращаться к председателю Комиссии по вопросам, входящим в компетенцию Комиссии;</w:t>
      </w:r>
    </w:p>
    <w:p w:rsidR="00122DC5" w:rsidRPr="005D04F2" w:rsidRDefault="00122DC5">
      <w:pPr>
        <w:spacing w:line="15" w:lineRule="exact"/>
        <w:rPr>
          <w:rFonts w:eastAsia="Times New Roman"/>
          <w:sz w:val="24"/>
          <w:szCs w:val="24"/>
        </w:rPr>
      </w:pPr>
    </w:p>
    <w:p w:rsidR="00122DC5" w:rsidRPr="005D04F2" w:rsidRDefault="00FA4FFE">
      <w:pPr>
        <w:spacing w:line="234" w:lineRule="auto"/>
        <w:rPr>
          <w:rFonts w:eastAsia="Times New Roman"/>
          <w:sz w:val="24"/>
          <w:szCs w:val="24"/>
        </w:rPr>
      </w:pPr>
      <w:r w:rsidRPr="005D04F2">
        <w:rPr>
          <w:rFonts w:eastAsia="Times New Roman"/>
          <w:sz w:val="24"/>
          <w:szCs w:val="24"/>
        </w:rPr>
        <w:t>– обращаться по вопросам, входящим в компетенцию Комиссии, за необходимой информацией к лицам, органам и организациям;</w:t>
      </w:r>
    </w:p>
    <w:p w:rsidR="00122DC5" w:rsidRPr="005D04F2" w:rsidRDefault="00FA4FFE">
      <w:pPr>
        <w:spacing w:line="235" w:lineRule="auto"/>
        <w:ind w:right="20"/>
        <w:rPr>
          <w:sz w:val="24"/>
          <w:szCs w:val="24"/>
        </w:rPr>
      </w:pPr>
      <w:r w:rsidRPr="005D04F2">
        <w:rPr>
          <w:rFonts w:eastAsia="Times New Roman"/>
          <w:sz w:val="24"/>
          <w:szCs w:val="24"/>
        </w:rPr>
        <w:t>– вносить предложения руководству Комиссии о совершенствовании организации работы Комиссии.</w:t>
      </w:r>
    </w:p>
    <w:p w:rsidR="00122DC5" w:rsidRPr="005D04F2" w:rsidRDefault="00122DC5">
      <w:pPr>
        <w:spacing w:line="2" w:lineRule="exact"/>
        <w:rPr>
          <w:sz w:val="24"/>
          <w:szCs w:val="24"/>
        </w:rPr>
      </w:pPr>
    </w:p>
    <w:p w:rsidR="00122DC5" w:rsidRPr="005D04F2" w:rsidRDefault="00FA4FFE">
      <w:pPr>
        <w:ind w:left="420"/>
        <w:rPr>
          <w:sz w:val="24"/>
          <w:szCs w:val="24"/>
        </w:rPr>
      </w:pPr>
      <w:r w:rsidRPr="005D04F2">
        <w:rPr>
          <w:rFonts w:eastAsia="Times New Roman"/>
          <w:sz w:val="24"/>
          <w:szCs w:val="24"/>
        </w:rPr>
        <w:t>3.7. Член Комиссии обязан:</w:t>
      </w:r>
    </w:p>
    <w:p w:rsidR="00122DC5" w:rsidRPr="005D04F2" w:rsidRDefault="00FA4FFE">
      <w:pPr>
        <w:rPr>
          <w:sz w:val="24"/>
          <w:szCs w:val="24"/>
        </w:rPr>
      </w:pPr>
      <w:r w:rsidRPr="005D04F2">
        <w:rPr>
          <w:rFonts w:eastAsia="Times New Roman"/>
          <w:sz w:val="24"/>
          <w:szCs w:val="24"/>
        </w:rPr>
        <w:t>– участвовать в заседаниях Комиссии;</w:t>
      </w:r>
    </w:p>
    <w:p w:rsidR="00122DC5" w:rsidRPr="005D04F2" w:rsidRDefault="00122DC5">
      <w:pPr>
        <w:spacing w:line="12"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 выполнять возложенные на него функции в соответствии с Положением и решениями Комиссии;</w:t>
      </w:r>
    </w:p>
    <w:p w:rsidR="00122DC5" w:rsidRPr="005D04F2" w:rsidRDefault="00122DC5">
      <w:pPr>
        <w:spacing w:line="15" w:lineRule="exact"/>
        <w:rPr>
          <w:sz w:val="24"/>
          <w:szCs w:val="24"/>
        </w:rPr>
      </w:pPr>
    </w:p>
    <w:p w:rsidR="00122DC5" w:rsidRPr="005D04F2" w:rsidRDefault="00FA4FFE">
      <w:pPr>
        <w:spacing w:line="235" w:lineRule="auto"/>
        <w:rPr>
          <w:sz w:val="24"/>
          <w:szCs w:val="24"/>
        </w:rPr>
      </w:pPr>
      <w:r w:rsidRPr="005D04F2">
        <w:rPr>
          <w:rFonts w:eastAsia="Times New Roman"/>
          <w:sz w:val="24"/>
          <w:szCs w:val="24"/>
        </w:rPr>
        <w:t>– соблюдать требования законодательных и иных нормативных правовых актов при реализации своих функций;</w:t>
      </w:r>
    </w:p>
    <w:p w:rsidR="00122DC5" w:rsidRPr="005D04F2" w:rsidRDefault="00122DC5">
      <w:pPr>
        <w:spacing w:line="15" w:lineRule="exact"/>
        <w:rPr>
          <w:sz w:val="24"/>
          <w:szCs w:val="24"/>
        </w:rPr>
      </w:pPr>
    </w:p>
    <w:p w:rsidR="00122DC5" w:rsidRPr="005D04F2" w:rsidRDefault="00FA4FFE">
      <w:pPr>
        <w:spacing w:line="236" w:lineRule="auto"/>
        <w:jc w:val="both"/>
        <w:rPr>
          <w:sz w:val="24"/>
          <w:szCs w:val="24"/>
        </w:rPr>
      </w:pPr>
      <w:r w:rsidRPr="005D04F2">
        <w:rPr>
          <w:rFonts w:eastAsia="Times New Roman"/>
          <w:sz w:val="24"/>
          <w:szCs w:val="24"/>
        </w:rPr>
        <w:t>–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122DC5" w:rsidRPr="005D04F2" w:rsidRDefault="00122DC5">
      <w:pPr>
        <w:spacing w:line="15" w:lineRule="exact"/>
        <w:rPr>
          <w:sz w:val="24"/>
          <w:szCs w:val="24"/>
        </w:rPr>
      </w:pPr>
    </w:p>
    <w:p w:rsidR="00122DC5" w:rsidRPr="005D04F2" w:rsidRDefault="00FA4FFE">
      <w:pPr>
        <w:spacing w:line="237" w:lineRule="auto"/>
        <w:ind w:firstLine="428"/>
        <w:jc w:val="both"/>
        <w:rPr>
          <w:sz w:val="24"/>
          <w:szCs w:val="24"/>
        </w:rPr>
      </w:pPr>
      <w:r w:rsidRPr="005D04F2">
        <w:rPr>
          <w:rFonts w:eastAsia="Times New Roman"/>
          <w:sz w:val="24"/>
          <w:szCs w:val="24"/>
        </w:rPr>
        <w:t>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122DC5" w:rsidRPr="005D04F2" w:rsidRDefault="00122DC5">
      <w:pPr>
        <w:spacing w:line="13" w:lineRule="exact"/>
        <w:rPr>
          <w:sz w:val="24"/>
          <w:szCs w:val="24"/>
        </w:rPr>
      </w:pPr>
    </w:p>
    <w:p w:rsidR="00122DC5" w:rsidRPr="005D04F2" w:rsidRDefault="00FA4FFE">
      <w:pPr>
        <w:spacing w:line="234" w:lineRule="auto"/>
        <w:ind w:firstLine="428"/>
        <w:rPr>
          <w:sz w:val="24"/>
          <w:szCs w:val="24"/>
        </w:rPr>
      </w:pPr>
      <w:r w:rsidRPr="005D04F2">
        <w:rPr>
          <w:rFonts w:eastAsia="Times New Roman"/>
          <w:sz w:val="24"/>
          <w:szCs w:val="24"/>
        </w:rPr>
        <w:t>Заседание Комиссии считается правомочным, если на нем присутствует не менее половины от общего числа ее членов.</w:t>
      </w:r>
    </w:p>
    <w:p w:rsidR="00122DC5" w:rsidRPr="005D04F2" w:rsidRDefault="00122DC5">
      <w:pPr>
        <w:spacing w:line="15" w:lineRule="exact"/>
        <w:rPr>
          <w:sz w:val="24"/>
          <w:szCs w:val="24"/>
        </w:rPr>
      </w:pPr>
    </w:p>
    <w:p w:rsidR="00122DC5" w:rsidRPr="005D04F2" w:rsidRDefault="00FA4FFE">
      <w:pPr>
        <w:spacing w:line="237" w:lineRule="auto"/>
        <w:ind w:firstLine="428"/>
        <w:jc w:val="both"/>
        <w:rPr>
          <w:sz w:val="24"/>
          <w:szCs w:val="24"/>
        </w:rPr>
      </w:pPr>
      <w:r w:rsidRPr="005D04F2">
        <w:rPr>
          <w:rFonts w:eastAsia="Times New Roman"/>
          <w:sz w:val="24"/>
          <w:szCs w:val="24"/>
        </w:rPr>
        <w:t>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122DC5" w:rsidRPr="005D04F2" w:rsidRDefault="00122DC5">
      <w:pPr>
        <w:spacing w:line="17" w:lineRule="exact"/>
        <w:rPr>
          <w:sz w:val="24"/>
          <w:szCs w:val="24"/>
        </w:rPr>
      </w:pPr>
    </w:p>
    <w:p w:rsidR="00122DC5" w:rsidRPr="005D04F2" w:rsidRDefault="00FA4FFE">
      <w:pPr>
        <w:numPr>
          <w:ilvl w:val="1"/>
          <w:numId w:val="8"/>
        </w:numPr>
        <w:tabs>
          <w:tab w:val="left" w:pos="773"/>
        </w:tabs>
        <w:spacing w:line="237" w:lineRule="auto"/>
        <w:ind w:firstLine="420"/>
        <w:jc w:val="both"/>
        <w:rPr>
          <w:rFonts w:eastAsia="Times New Roman"/>
          <w:sz w:val="24"/>
          <w:szCs w:val="24"/>
        </w:rPr>
      </w:pPr>
      <w:proofErr w:type="gramStart"/>
      <w:r w:rsidRPr="005D04F2">
        <w:rPr>
          <w:rFonts w:eastAsia="Times New Roman"/>
          <w:sz w:val="24"/>
          <w:szCs w:val="24"/>
        </w:rPr>
        <w:t>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w:t>
      </w:r>
      <w:proofErr w:type="gramEnd"/>
    </w:p>
    <w:p w:rsidR="00122DC5" w:rsidRPr="005D04F2" w:rsidRDefault="00122DC5">
      <w:pPr>
        <w:spacing w:line="18" w:lineRule="exact"/>
        <w:rPr>
          <w:rFonts w:eastAsia="Times New Roman"/>
          <w:sz w:val="24"/>
          <w:szCs w:val="24"/>
        </w:rPr>
      </w:pPr>
    </w:p>
    <w:p w:rsidR="00122DC5" w:rsidRPr="005D04F2" w:rsidRDefault="00FA4FFE">
      <w:pPr>
        <w:numPr>
          <w:ilvl w:val="1"/>
          <w:numId w:val="8"/>
        </w:numPr>
        <w:tabs>
          <w:tab w:val="left" w:pos="963"/>
        </w:tabs>
        <w:spacing w:line="237" w:lineRule="auto"/>
        <w:ind w:firstLine="420"/>
        <w:jc w:val="both"/>
        <w:rPr>
          <w:rFonts w:eastAsia="Times New Roman"/>
          <w:sz w:val="24"/>
          <w:szCs w:val="24"/>
        </w:rPr>
      </w:pPr>
      <w:proofErr w:type="gramStart"/>
      <w:r w:rsidRPr="005D04F2">
        <w:rPr>
          <w:rFonts w:eastAsia="Times New Roman"/>
          <w:sz w:val="24"/>
          <w:szCs w:val="24"/>
        </w:rPr>
        <w:t>случае</w:t>
      </w:r>
      <w:proofErr w:type="gramEnd"/>
      <w:r w:rsidRPr="005D04F2">
        <w:rPr>
          <w:rFonts w:eastAsia="Times New Roman"/>
          <w:sz w:val="24"/>
          <w:szCs w:val="24"/>
        </w:rPr>
        <w:t xml:space="preserve">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w:t>
      </w:r>
    </w:p>
    <w:p w:rsidR="00122DC5" w:rsidRPr="005D04F2" w:rsidRDefault="00122DC5">
      <w:pPr>
        <w:spacing w:line="13" w:lineRule="exact"/>
        <w:rPr>
          <w:rFonts w:eastAsia="Times New Roman"/>
          <w:sz w:val="24"/>
          <w:szCs w:val="24"/>
        </w:rPr>
      </w:pPr>
    </w:p>
    <w:p w:rsidR="00122DC5" w:rsidRPr="005D04F2" w:rsidRDefault="00FA4FFE" w:rsidP="005D04F2">
      <w:pPr>
        <w:spacing w:line="234" w:lineRule="auto"/>
        <w:ind w:firstLine="428"/>
        <w:jc w:val="both"/>
        <w:rPr>
          <w:rFonts w:eastAsia="Times New Roman"/>
          <w:sz w:val="24"/>
          <w:szCs w:val="24"/>
        </w:rPr>
      </w:pPr>
      <w:r w:rsidRPr="005D04F2">
        <w:rPr>
          <w:rFonts w:eastAsia="Times New Roman"/>
          <w:sz w:val="24"/>
          <w:szCs w:val="24"/>
        </w:rPr>
        <w:t>Решение Комиссии принимается открытым голосованием простым большинством голосов, присутствующих на заседании. В случае равенства</w:t>
      </w:r>
      <w:r w:rsidR="005D04F2">
        <w:rPr>
          <w:rFonts w:eastAsia="Times New Roman"/>
          <w:sz w:val="24"/>
          <w:szCs w:val="24"/>
        </w:rPr>
        <w:t xml:space="preserve"> </w:t>
      </w:r>
      <w:r w:rsidRPr="005D04F2">
        <w:rPr>
          <w:rFonts w:eastAsia="Times New Roman"/>
          <w:sz w:val="24"/>
          <w:szCs w:val="24"/>
        </w:rPr>
        <w:t xml:space="preserve">голосов принятым считается решение, за которое проголосовал </w:t>
      </w:r>
      <w:proofErr w:type="gramStart"/>
      <w:r w:rsidRPr="005D04F2">
        <w:rPr>
          <w:rFonts w:eastAsia="Times New Roman"/>
          <w:sz w:val="24"/>
          <w:szCs w:val="24"/>
        </w:rPr>
        <w:t>председательствовавший</w:t>
      </w:r>
      <w:proofErr w:type="gramEnd"/>
      <w:r w:rsidRPr="005D04F2">
        <w:rPr>
          <w:rFonts w:eastAsia="Times New Roman"/>
          <w:sz w:val="24"/>
          <w:szCs w:val="24"/>
        </w:rPr>
        <w:t xml:space="preserve"> на заседании Комиссии.</w:t>
      </w:r>
    </w:p>
    <w:p w:rsidR="00122DC5" w:rsidRPr="005D04F2" w:rsidRDefault="00122DC5">
      <w:pPr>
        <w:spacing w:line="15" w:lineRule="exact"/>
        <w:rPr>
          <w:rFonts w:eastAsia="Times New Roman"/>
          <w:sz w:val="24"/>
          <w:szCs w:val="24"/>
        </w:rPr>
      </w:pPr>
    </w:p>
    <w:p w:rsidR="00122DC5" w:rsidRPr="005D04F2" w:rsidRDefault="00FA4FFE">
      <w:pPr>
        <w:spacing w:line="235" w:lineRule="auto"/>
        <w:ind w:right="20" w:firstLine="428"/>
        <w:rPr>
          <w:rFonts w:eastAsia="Times New Roman"/>
          <w:sz w:val="24"/>
          <w:szCs w:val="24"/>
        </w:rPr>
      </w:pPr>
      <w:r w:rsidRPr="005D04F2">
        <w:rPr>
          <w:rFonts w:eastAsia="Times New Roman"/>
          <w:sz w:val="24"/>
          <w:szCs w:val="24"/>
        </w:rPr>
        <w:lastRenderedPageBreak/>
        <w:t>Решения Комиссии оформляются протоколами, которые подписываются всеми присутствующими членами Комиссии.</w:t>
      </w:r>
    </w:p>
    <w:p w:rsidR="00122DC5" w:rsidRPr="005D04F2" w:rsidRDefault="00122DC5">
      <w:pPr>
        <w:spacing w:line="15" w:lineRule="exact"/>
        <w:rPr>
          <w:rFonts w:eastAsia="Times New Roman"/>
          <w:sz w:val="24"/>
          <w:szCs w:val="24"/>
        </w:rPr>
      </w:pPr>
    </w:p>
    <w:p w:rsidR="00122DC5" w:rsidRPr="005D04F2" w:rsidRDefault="00FA4FFE">
      <w:pPr>
        <w:spacing w:line="248" w:lineRule="auto"/>
        <w:ind w:firstLine="428"/>
        <w:jc w:val="both"/>
        <w:rPr>
          <w:rFonts w:eastAsia="Times New Roman"/>
          <w:sz w:val="24"/>
          <w:szCs w:val="24"/>
        </w:rPr>
      </w:pPr>
      <w:r w:rsidRPr="005D04F2">
        <w:rPr>
          <w:rFonts w:eastAsia="Times New Roman"/>
          <w:sz w:val="24"/>
          <w:szCs w:val="24"/>
        </w:rPr>
        <w:t>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Школы для исполнения.</w:t>
      </w:r>
    </w:p>
    <w:p w:rsidR="00122DC5" w:rsidRPr="005D04F2" w:rsidRDefault="00122DC5">
      <w:pPr>
        <w:spacing w:line="3" w:lineRule="exact"/>
        <w:rPr>
          <w:rFonts w:eastAsia="Times New Roman"/>
          <w:sz w:val="24"/>
          <w:szCs w:val="24"/>
        </w:rPr>
      </w:pPr>
    </w:p>
    <w:p w:rsidR="00122DC5" w:rsidRPr="005D04F2" w:rsidRDefault="00FA4FFE">
      <w:pPr>
        <w:spacing w:line="235" w:lineRule="auto"/>
        <w:ind w:firstLine="428"/>
        <w:rPr>
          <w:rFonts w:eastAsia="Times New Roman"/>
          <w:sz w:val="24"/>
          <w:szCs w:val="24"/>
        </w:rPr>
      </w:pPr>
      <w:r w:rsidRPr="005D04F2">
        <w:rPr>
          <w:rFonts w:eastAsia="Times New Roman"/>
          <w:sz w:val="24"/>
          <w:szCs w:val="24"/>
        </w:rPr>
        <w:t>Решение Комиссии может быть обжаловано в установленном законодательством РФ порядке.</w:t>
      </w:r>
    </w:p>
    <w:p w:rsidR="00122DC5" w:rsidRPr="005D04F2" w:rsidRDefault="00122DC5">
      <w:pPr>
        <w:spacing w:line="2" w:lineRule="exact"/>
        <w:rPr>
          <w:sz w:val="24"/>
          <w:szCs w:val="24"/>
        </w:rPr>
      </w:pPr>
    </w:p>
    <w:p w:rsidR="00122DC5" w:rsidRPr="005D04F2" w:rsidRDefault="00FA4FFE">
      <w:pPr>
        <w:tabs>
          <w:tab w:val="left" w:pos="1840"/>
          <w:tab w:val="left" w:pos="3360"/>
          <w:tab w:val="left" w:pos="4780"/>
          <w:tab w:val="left" w:pos="6840"/>
          <w:tab w:val="left" w:pos="7620"/>
          <w:tab w:val="left" w:pos="8540"/>
        </w:tabs>
        <w:ind w:left="420"/>
        <w:rPr>
          <w:sz w:val="24"/>
          <w:szCs w:val="24"/>
        </w:rPr>
      </w:pPr>
      <w:r w:rsidRPr="005D04F2">
        <w:rPr>
          <w:rFonts w:eastAsia="Times New Roman"/>
          <w:sz w:val="24"/>
          <w:szCs w:val="24"/>
        </w:rPr>
        <w:t>Решение</w:t>
      </w:r>
      <w:r w:rsidRPr="005D04F2">
        <w:rPr>
          <w:sz w:val="24"/>
          <w:szCs w:val="24"/>
        </w:rPr>
        <w:tab/>
      </w:r>
      <w:r w:rsidRPr="005D04F2">
        <w:rPr>
          <w:rFonts w:eastAsia="Times New Roman"/>
          <w:sz w:val="24"/>
          <w:szCs w:val="24"/>
        </w:rPr>
        <w:t>комиссии</w:t>
      </w:r>
      <w:r w:rsidRPr="005D04F2">
        <w:rPr>
          <w:sz w:val="24"/>
          <w:szCs w:val="24"/>
        </w:rPr>
        <w:tab/>
      </w:r>
      <w:r w:rsidRPr="005D04F2">
        <w:rPr>
          <w:rFonts w:eastAsia="Times New Roman"/>
          <w:sz w:val="24"/>
          <w:szCs w:val="24"/>
        </w:rPr>
        <w:t>является</w:t>
      </w:r>
      <w:r w:rsidRPr="005D04F2">
        <w:rPr>
          <w:sz w:val="24"/>
          <w:szCs w:val="24"/>
        </w:rPr>
        <w:tab/>
      </w:r>
      <w:r w:rsidRPr="005D04F2">
        <w:rPr>
          <w:rFonts w:eastAsia="Times New Roman"/>
          <w:sz w:val="24"/>
          <w:szCs w:val="24"/>
        </w:rPr>
        <w:t>обязательным</w:t>
      </w:r>
      <w:r w:rsidRPr="005D04F2">
        <w:rPr>
          <w:sz w:val="24"/>
          <w:szCs w:val="24"/>
        </w:rPr>
        <w:tab/>
      </w:r>
      <w:r w:rsidRPr="005D04F2">
        <w:rPr>
          <w:rFonts w:eastAsia="Times New Roman"/>
          <w:sz w:val="24"/>
          <w:szCs w:val="24"/>
        </w:rPr>
        <w:t>для</w:t>
      </w:r>
      <w:r w:rsidRPr="005D04F2">
        <w:rPr>
          <w:sz w:val="24"/>
          <w:szCs w:val="24"/>
        </w:rPr>
        <w:tab/>
      </w:r>
      <w:r w:rsidRPr="005D04F2">
        <w:rPr>
          <w:rFonts w:eastAsia="Times New Roman"/>
          <w:sz w:val="24"/>
          <w:szCs w:val="24"/>
        </w:rPr>
        <w:t>всех</w:t>
      </w:r>
      <w:r w:rsidRPr="005D04F2">
        <w:rPr>
          <w:sz w:val="24"/>
          <w:szCs w:val="24"/>
        </w:rPr>
        <w:tab/>
      </w:r>
      <w:r w:rsidRPr="005D04F2">
        <w:rPr>
          <w:rFonts w:eastAsia="Times New Roman"/>
          <w:sz w:val="24"/>
          <w:szCs w:val="24"/>
        </w:rPr>
        <w:t>участников</w:t>
      </w:r>
    </w:p>
    <w:p w:rsidR="00122DC5" w:rsidRPr="005D04F2" w:rsidRDefault="00122DC5">
      <w:pPr>
        <w:spacing w:line="13" w:lineRule="exact"/>
        <w:rPr>
          <w:sz w:val="24"/>
          <w:szCs w:val="24"/>
        </w:rPr>
      </w:pPr>
    </w:p>
    <w:p w:rsidR="00122DC5" w:rsidRPr="005D04F2" w:rsidRDefault="00FA4FFE">
      <w:pPr>
        <w:spacing w:line="234" w:lineRule="auto"/>
        <w:rPr>
          <w:sz w:val="24"/>
          <w:szCs w:val="24"/>
        </w:rPr>
      </w:pPr>
      <w:r w:rsidRPr="005D04F2">
        <w:rPr>
          <w:rFonts w:eastAsia="Times New Roman"/>
          <w:sz w:val="24"/>
          <w:szCs w:val="24"/>
        </w:rPr>
        <w:t>образовательных отношений Школы, и подлежит исполнению в сроки, предусмотренные указанным решением.</w:t>
      </w:r>
    </w:p>
    <w:p w:rsidR="00122DC5" w:rsidRPr="005D04F2" w:rsidRDefault="00122DC5">
      <w:pPr>
        <w:spacing w:line="15" w:lineRule="exact"/>
        <w:rPr>
          <w:sz w:val="24"/>
          <w:szCs w:val="24"/>
        </w:rPr>
      </w:pPr>
    </w:p>
    <w:p w:rsidR="00122DC5" w:rsidRPr="005D04F2" w:rsidRDefault="00FA4FFE" w:rsidP="005D04F2">
      <w:pPr>
        <w:spacing w:line="234" w:lineRule="auto"/>
        <w:ind w:firstLine="428"/>
        <w:rPr>
          <w:sz w:val="24"/>
          <w:szCs w:val="24"/>
        </w:rPr>
      </w:pPr>
      <w:r w:rsidRPr="005D04F2">
        <w:rPr>
          <w:rFonts w:eastAsia="Times New Roman"/>
          <w:sz w:val="24"/>
          <w:szCs w:val="24"/>
        </w:rPr>
        <w:t>3.11. При наличии в составе Комиссии члена, имеющего личную заинтересованность, способную повлиять на объективность решения, он</w:t>
      </w:r>
      <w:r w:rsidR="005D04F2">
        <w:rPr>
          <w:rFonts w:eastAsia="Times New Roman"/>
          <w:sz w:val="24"/>
          <w:szCs w:val="24"/>
        </w:rPr>
        <w:t xml:space="preserve"> </w:t>
      </w:r>
      <w:r w:rsidRPr="005D04F2">
        <w:rPr>
          <w:rFonts w:eastAsia="Times New Roman"/>
          <w:sz w:val="24"/>
          <w:szCs w:val="24"/>
        </w:rPr>
        <w:t>подлежит замене на другого представителя, путем внесения изменения в приказ о составе Комиссии.</w:t>
      </w:r>
    </w:p>
    <w:p w:rsidR="00122DC5" w:rsidRPr="005D04F2" w:rsidRDefault="00122DC5">
      <w:pPr>
        <w:spacing w:line="2" w:lineRule="exact"/>
        <w:rPr>
          <w:sz w:val="24"/>
          <w:szCs w:val="24"/>
        </w:rPr>
      </w:pPr>
    </w:p>
    <w:p w:rsidR="00122DC5" w:rsidRPr="005D04F2" w:rsidRDefault="00FA4FFE">
      <w:pPr>
        <w:ind w:left="420"/>
        <w:rPr>
          <w:sz w:val="24"/>
          <w:szCs w:val="24"/>
        </w:rPr>
      </w:pPr>
      <w:r w:rsidRPr="005D04F2">
        <w:rPr>
          <w:rFonts w:eastAsia="Times New Roman"/>
          <w:sz w:val="24"/>
          <w:szCs w:val="24"/>
        </w:rPr>
        <w:t>3.12. Срок хранения документов Комиссии в школе составляет три года.</w:t>
      </w:r>
    </w:p>
    <w:p w:rsidR="00122DC5" w:rsidRPr="005D04F2" w:rsidRDefault="00122DC5">
      <w:pPr>
        <w:spacing w:line="326" w:lineRule="exact"/>
        <w:rPr>
          <w:sz w:val="24"/>
          <w:szCs w:val="24"/>
        </w:rPr>
      </w:pPr>
    </w:p>
    <w:p w:rsidR="00122DC5" w:rsidRPr="005D04F2" w:rsidRDefault="00FA4FFE">
      <w:pPr>
        <w:numPr>
          <w:ilvl w:val="0"/>
          <w:numId w:val="9"/>
        </w:numPr>
        <w:tabs>
          <w:tab w:val="left" w:pos="1360"/>
        </w:tabs>
        <w:ind w:left="1360" w:hanging="364"/>
        <w:rPr>
          <w:rFonts w:eastAsia="Times New Roman"/>
          <w:b/>
          <w:bCs/>
          <w:sz w:val="24"/>
          <w:szCs w:val="24"/>
        </w:rPr>
      </w:pPr>
      <w:r w:rsidRPr="005D04F2">
        <w:rPr>
          <w:rFonts w:eastAsia="Times New Roman"/>
          <w:b/>
          <w:bCs/>
          <w:sz w:val="24"/>
          <w:szCs w:val="24"/>
        </w:rPr>
        <w:t>Порядок рассмотрения обращений участников образовательных</w:t>
      </w:r>
    </w:p>
    <w:p w:rsidR="00122DC5" w:rsidRPr="005D04F2" w:rsidRDefault="00FA4FFE">
      <w:pPr>
        <w:ind w:left="4780"/>
        <w:rPr>
          <w:rFonts w:eastAsia="Times New Roman"/>
          <w:b/>
          <w:bCs/>
          <w:sz w:val="24"/>
          <w:szCs w:val="24"/>
        </w:rPr>
      </w:pPr>
      <w:r w:rsidRPr="005D04F2">
        <w:rPr>
          <w:rFonts w:eastAsia="Times New Roman"/>
          <w:b/>
          <w:bCs/>
          <w:sz w:val="24"/>
          <w:szCs w:val="24"/>
        </w:rPr>
        <w:t>отношений</w:t>
      </w:r>
    </w:p>
    <w:p w:rsidR="00122DC5" w:rsidRPr="005D04F2" w:rsidRDefault="00122DC5">
      <w:pPr>
        <w:spacing w:line="332" w:lineRule="exact"/>
        <w:rPr>
          <w:sz w:val="24"/>
          <w:szCs w:val="24"/>
        </w:rPr>
      </w:pPr>
    </w:p>
    <w:p w:rsidR="00122DC5" w:rsidRPr="005D04F2" w:rsidRDefault="00FA4FFE">
      <w:pPr>
        <w:spacing w:line="234" w:lineRule="auto"/>
        <w:ind w:firstLine="428"/>
        <w:jc w:val="both"/>
        <w:rPr>
          <w:sz w:val="24"/>
          <w:szCs w:val="24"/>
        </w:rPr>
      </w:pPr>
      <w:r w:rsidRPr="005D04F2">
        <w:rPr>
          <w:rFonts w:eastAsia="Times New Roman"/>
          <w:sz w:val="24"/>
          <w:szCs w:val="24"/>
        </w:rPr>
        <w:t>4.1. Комиссия рассматривает обращения, поступившие от участников образовательных отношений по вопросам реализации права на образование.</w:t>
      </w:r>
    </w:p>
    <w:p w:rsidR="00122DC5" w:rsidRPr="005D04F2" w:rsidRDefault="00122DC5">
      <w:pPr>
        <w:spacing w:line="15" w:lineRule="exact"/>
        <w:rPr>
          <w:sz w:val="24"/>
          <w:szCs w:val="24"/>
        </w:rPr>
      </w:pPr>
    </w:p>
    <w:p w:rsidR="00122DC5" w:rsidRPr="005D04F2" w:rsidRDefault="00FA4FFE">
      <w:pPr>
        <w:spacing w:line="236" w:lineRule="auto"/>
        <w:ind w:firstLine="428"/>
        <w:jc w:val="both"/>
        <w:rPr>
          <w:sz w:val="24"/>
          <w:szCs w:val="24"/>
        </w:rPr>
      </w:pPr>
      <w:r w:rsidRPr="005D04F2">
        <w:rPr>
          <w:rFonts w:eastAsia="Times New Roman"/>
          <w:sz w:val="24"/>
          <w:szCs w:val="24"/>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122DC5" w:rsidRPr="005D04F2" w:rsidRDefault="00122DC5">
      <w:pPr>
        <w:spacing w:line="16" w:lineRule="exact"/>
        <w:rPr>
          <w:sz w:val="24"/>
          <w:szCs w:val="24"/>
        </w:rPr>
      </w:pPr>
    </w:p>
    <w:p w:rsidR="00122DC5" w:rsidRPr="005D04F2" w:rsidRDefault="00FA4FFE">
      <w:pPr>
        <w:spacing w:line="237" w:lineRule="auto"/>
        <w:ind w:firstLine="428"/>
        <w:jc w:val="both"/>
        <w:rPr>
          <w:sz w:val="24"/>
          <w:szCs w:val="24"/>
        </w:rPr>
      </w:pPr>
      <w:r w:rsidRPr="005D04F2">
        <w:rPr>
          <w:rFonts w:eastAsia="Times New Roman"/>
          <w:sz w:val="24"/>
          <w:szCs w:val="24"/>
        </w:rPr>
        <w:t>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w:t>
      </w:r>
    </w:p>
    <w:p w:rsidR="00122DC5" w:rsidRPr="005D04F2" w:rsidRDefault="00122DC5">
      <w:pPr>
        <w:spacing w:line="17" w:lineRule="exact"/>
        <w:rPr>
          <w:sz w:val="24"/>
          <w:szCs w:val="24"/>
        </w:rPr>
      </w:pPr>
    </w:p>
    <w:p w:rsidR="00122DC5" w:rsidRPr="005D04F2" w:rsidRDefault="00FA4FFE">
      <w:pPr>
        <w:spacing w:line="238" w:lineRule="auto"/>
        <w:ind w:firstLine="497"/>
        <w:jc w:val="both"/>
        <w:rPr>
          <w:sz w:val="24"/>
          <w:szCs w:val="24"/>
        </w:rPr>
      </w:pPr>
      <w:r w:rsidRPr="005D04F2">
        <w:rPr>
          <w:rFonts w:eastAsia="Times New Roman"/>
          <w:sz w:val="24"/>
          <w:szCs w:val="24"/>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122DC5" w:rsidRPr="005D04F2" w:rsidRDefault="00122DC5">
      <w:pPr>
        <w:spacing w:line="200" w:lineRule="exact"/>
        <w:rPr>
          <w:sz w:val="24"/>
          <w:szCs w:val="24"/>
        </w:rPr>
      </w:pPr>
    </w:p>
    <w:p w:rsidR="00122DC5" w:rsidRPr="005D04F2" w:rsidRDefault="00122DC5">
      <w:pPr>
        <w:spacing w:line="200" w:lineRule="exact"/>
        <w:rPr>
          <w:sz w:val="24"/>
          <w:szCs w:val="24"/>
        </w:rPr>
      </w:pPr>
    </w:p>
    <w:p w:rsidR="00122DC5" w:rsidRPr="005D04F2" w:rsidRDefault="00122DC5">
      <w:pPr>
        <w:spacing w:line="249" w:lineRule="exact"/>
        <w:rPr>
          <w:sz w:val="24"/>
          <w:szCs w:val="24"/>
        </w:rPr>
      </w:pPr>
    </w:p>
    <w:p w:rsidR="00122DC5" w:rsidRPr="005D04F2" w:rsidRDefault="00FA4FFE">
      <w:pPr>
        <w:ind w:right="-539"/>
        <w:jc w:val="center"/>
        <w:rPr>
          <w:sz w:val="24"/>
          <w:szCs w:val="24"/>
        </w:rPr>
      </w:pPr>
      <w:r w:rsidRPr="005D04F2">
        <w:rPr>
          <w:rFonts w:eastAsia="Times New Roman"/>
          <w:b/>
          <w:bCs/>
          <w:sz w:val="24"/>
          <w:szCs w:val="24"/>
        </w:rPr>
        <w:t>5. Заключительные положения</w:t>
      </w:r>
    </w:p>
    <w:p w:rsidR="00122DC5" w:rsidRPr="005D04F2" w:rsidRDefault="00122DC5">
      <w:pPr>
        <w:spacing w:line="8" w:lineRule="exact"/>
        <w:rPr>
          <w:sz w:val="24"/>
          <w:szCs w:val="24"/>
        </w:rPr>
      </w:pPr>
    </w:p>
    <w:p w:rsidR="00122DC5" w:rsidRPr="005D04F2" w:rsidRDefault="00FA4FFE">
      <w:pPr>
        <w:spacing w:line="234" w:lineRule="auto"/>
        <w:ind w:right="20" w:firstLine="428"/>
        <w:jc w:val="both"/>
        <w:rPr>
          <w:sz w:val="24"/>
          <w:szCs w:val="24"/>
        </w:rPr>
      </w:pPr>
      <w:r w:rsidRPr="005D04F2">
        <w:rPr>
          <w:rFonts w:eastAsia="Times New Roman"/>
          <w:sz w:val="24"/>
          <w:szCs w:val="24"/>
        </w:rPr>
        <w:t>5.1. Изменения в Положение могут быть внесены только с учетом мнения Совета Школы.</w:t>
      </w:r>
    </w:p>
    <w:sectPr w:rsidR="00122DC5" w:rsidRPr="005D04F2">
      <w:pgSz w:w="11900" w:h="16838"/>
      <w:pgMar w:top="1138" w:right="846" w:bottom="1440" w:left="1140" w:header="0" w:footer="0" w:gutter="0"/>
      <w:cols w:space="720" w:equalWidth="0">
        <w:col w:w="99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8D8E2218"/>
    <w:lvl w:ilvl="0" w:tplc="7332A7D8">
      <w:start w:val="1"/>
      <w:numFmt w:val="bullet"/>
      <w:lvlText w:val="\endash "/>
      <w:lvlJc w:val="left"/>
    </w:lvl>
    <w:lvl w:ilvl="1" w:tplc="836E908E">
      <w:start w:val="1"/>
      <w:numFmt w:val="bullet"/>
      <w:lvlText w:val="-"/>
      <w:lvlJc w:val="left"/>
    </w:lvl>
    <w:lvl w:ilvl="2" w:tplc="4178F8E4">
      <w:numFmt w:val="decimal"/>
      <w:lvlText w:val=""/>
      <w:lvlJc w:val="left"/>
    </w:lvl>
    <w:lvl w:ilvl="3" w:tplc="F880F100">
      <w:numFmt w:val="decimal"/>
      <w:lvlText w:val=""/>
      <w:lvlJc w:val="left"/>
    </w:lvl>
    <w:lvl w:ilvl="4" w:tplc="207A3DC0">
      <w:numFmt w:val="decimal"/>
      <w:lvlText w:val=""/>
      <w:lvlJc w:val="left"/>
    </w:lvl>
    <w:lvl w:ilvl="5" w:tplc="632CE91C">
      <w:numFmt w:val="decimal"/>
      <w:lvlText w:val=""/>
      <w:lvlJc w:val="left"/>
    </w:lvl>
    <w:lvl w:ilvl="6" w:tplc="8CD444BE">
      <w:numFmt w:val="decimal"/>
      <w:lvlText w:val=""/>
      <w:lvlJc w:val="left"/>
    </w:lvl>
    <w:lvl w:ilvl="7" w:tplc="98882F08">
      <w:numFmt w:val="decimal"/>
      <w:lvlText w:val=""/>
      <w:lvlJc w:val="left"/>
    </w:lvl>
    <w:lvl w:ilvl="8" w:tplc="8A3239EA">
      <w:numFmt w:val="decimal"/>
      <w:lvlText w:val=""/>
      <w:lvlJc w:val="left"/>
    </w:lvl>
  </w:abstractNum>
  <w:abstractNum w:abstractNumId="1">
    <w:nsid w:val="00000BB3"/>
    <w:multiLevelType w:val="hybridMultilevel"/>
    <w:tmpl w:val="1618EFF4"/>
    <w:lvl w:ilvl="0" w:tplc="FC784AEC">
      <w:start w:val="1"/>
      <w:numFmt w:val="bullet"/>
      <w:lvlText w:val="\endash "/>
      <w:lvlJc w:val="left"/>
    </w:lvl>
    <w:lvl w:ilvl="1" w:tplc="BB7E6524">
      <w:start w:val="1"/>
      <w:numFmt w:val="bullet"/>
      <w:lvlText w:val="В"/>
      <w:lvlJc w:val="left"/>
    </w:lvl>
    <w:lvl w:ilvl="2" w:tplc="9A46FB90">
      <w:numFmt w:val="decimal"/>
      <w:lvlText w:val=""/>
      <w:lvlJc w:val="left"/>
    </w:lvl>
    <w:lvl w:ilvl="3" w:tplc="8982A346">
      <w:numFmt w:val="decimal"/>
      <w:lvlText w:val=""/>
      <w:lvlJc w:val="left"/>
    </w:lvl>
    <w:lvl w:ilvl="4" w:tplc="51AA7472">
      <w:numFmt w:val="decimal"/>
      <w:lvlText w:val=""/>
      <w:lvlJc w:val="left"/>
    </w:lvl>
    <w:lvl w:ilvl="5" w:tplc="B4D01F74">
      <w:numFmt w:val="decimal"/>
      <w:lvlText w:val=""/>
      <w:lvlJc w:val="left"/>
    </w:lvl>
    <w:lvl w:ilvl="6" w:tplc="1F7C1E88">
      <w:numFmt w:val="decimal"/>
      <w:lvlText w:val=""/>
      <w:lvlJc w:val="left"/>
    </w:lvl>
    <w:lvl w:ilvl="7" w:tplc="9488C96A">
      <w:numFmt w:val="decimal"/>
      <w:lvlText w:val=""/>
      <w:lvlJc w:val="left"/>
    </w:lvl>
    <w:lvl w:ilvl="8" w:tplc="6AE09BC2">
      <w:numFmt w:val="decimal"/>
      <w:lvlText w:val=""/>
      <w:lvlJc w:val="left"/>
    </w:lvl>
  </w:abstractNum>
  <w:abstractNum w:abstractNumId="2">
    <w:nsid w:val="00001649"/>
    <w:multiLevelType w:val="hybridMultilevel"/>
    <w:tmpl w:val="C11E45A8"/>
    <w:lvl w:ilvl="0" w:tplc="BB288D88">
      <w:start w:val="1"/>
      <w:numFmt w:val="bullet"/>
      <w:lvlText w:val="\endash "/>
      <w:lvlJc w:val="left"/>
    </w:lvl>
    <w:lvl w:ilvl="1" w:tplc="10588768">
      <w:numFmt w:val="decimal"/>
      <w:lvlText w:val=""/>
      <w:lvlJc w:val="left"/>
    </w:lvl>
    <w:lvl w:ilvl="2" w:tplc="277659D6">
      <w:numFmt w:val="decimal"/>
      <w:lvlText w:val=""/>
      <w:lvlJc w:val="left"/>
    </w:lvl>
    <w:lvl w:ilvl="3" w:tplc="F5DCA7D2">
      <w:numFmt w:val="decimal"/>
      <w:lvlText w:val=""/>
      <w:lvlJc w:val="left"/>
    </w:lvl>
    <w:lvl w:ilvl="4" w:tplc="9536B5E4">
      <w:numFmt w:val="decimal"/>
      <w:lvlText w:val=""/>
      <w:lvlJc w:val="left"/>
    </w:lvl>
    <w:lvl w:ilvl="5" w:tplc="9A08B880">
      <w:numFmt w:val="decimal"/>
      <w:lvlText w:val=""/>
      <w:lvlJc w:val="left"/>
    </w:lvl>
    <w:lvl w:ilvl="6" w:tplc="8BE663BE">
      <w:numFmt w:val="decimal"/>
      <w:lvlText w:val=""/>
      <w:lvlJc w:val="left"/>
    </w:lvl>
    <w:lvl w:ilvl="7" w:tplc="CE1A58C4">
      <w:numFmt w:val="decimal"/>
      <w:lvlText w:val=""/>
      <w:lvlJc w:val="left"/>
    </w:lvl>
    <w:lvl w:ilvl="8" w:tplc="E370D1DA">
      <w:numFmt w:val="decimal"/>
      <w:lvlText w:val=""/>
      <w:lvlJc w:val="left"/>
    </w:lvl>
  </w:abstractNum>
  <w:abstractNum w:abstractNumId="3">
    <w:nsid w:val="000026E9"/>
    <w:multiLevelType w:val="hybridMultilevel"/>
    <w:tmpl w:val="7706BD1C"/>
    <w:lvl w:ilvl="0" w:tplc="4FE093EA">
      <w:start w:val="3"/>
      <w:numFmt w:val="decimal"/>
      <w:lvlText w:val="%1."/>
      <w:lvlJc w:val="left"/>
    </w:lvl>
    <w:lvl w:ilvl="1" w:tplc="FBFA508E">
      <w:numFmt w:val="decimal"/>
      <w:lvlText w:val=""/>
      <w:lvlJc w:val="left"/>
    </w:lvl>
    <w:lvl w:ilvl="2" w:tplc="E3829F1E">
      <w:numFmt w:val="decimal"/>
      <w:lvlText w:val=""/>
      <w:lvlJc w:val="left"/>
    </w:lvl>
    <w:lvl w:ilvl="3" w:tplc="A87C2A7A">
      <w:numFmt w:val="decimal"/>
      <w:lvlText w:val=""/>
      <w:lvlJc w:val="left"/>
    </w:lvl>
    <w:lvl w:ilvl="4" w:tplc="F0162464">
      <w:numFmt w:val="decimal"/>
      <w:lvlText w:val=""/>
      <w:lvlJc w:val="left"/>
    </w:lvl>
    <w:lvl w:ilvl="5" w:tplc="92B25CD2">
      <w:numFmt w:val="decimal"/>
      <w:lvlText w:val=""/>
      <w:lvlJc w:val="left"/>
    </w:lvl>
    <w:lvl w:ilvl="6" w:tplc="616A8A7C">
      <w:numFmt w:val="decimal"/>
      <w:lvlText w:val=""/>
      <w:lvlJc w:val="left"/>
    </w:lvl>
    <w:lvl w:ilvl="7" w:tplc="455E8112">
      <w:numFmt w:val="decimal"/>
      <w:lvlText w:val=""/>
      <w:lvlJc w:val="left"/>
    </w:lvl>
    <w:lvl w:ilvl="8" w:tplc="2E944EB2">
      <w:numFmt w:val="decimal"/>
      <w:lvlText w:val=""/>
      <w:lvlJc w:val="left"/>
    </w:lvl>
  </w:abstractNum>
  <w:abstractNum w:abstractNumId="4">
    <w:nsid w:val="00002EA6"/>
    <w:multiLevelType w:val="hybridMultilevel"/>
    <w:tmpl w:val="D46CCDF0"/>
    <w:lvl w:ilvl="0" w:tplc="004A9598">
      <w:start w:val="4"/>
      <w:numFmt w:val="decimal"/>
      <w:lvlText w:val="%1."/>
      <w:lvlJc w:val="left"/>
    </w:lvl>
    <w:lvl w:ilvl="1" w:tplc="75A6E3F4">
      <w:numFmt w:val="decimal"/>
      <w:lvlText w:val=""/>
      <w:lvlJc w:val="left"/>
    </w:lvl>
    <w:lvl w:ilvl="2" w:tplc="95B0F6E2">
      <w:numFmt w:val="decimal"/>
      <w:lvlText w:val=""/>
      <w:lvlJc w:val="left"/>
    </w:lvl>
    <w:lvl w:ilvl="3" w:tplc="FA3456EA">
      <w:numFmt w:val="decimal"/>
      <w:lvlText w:val=""/>
      <w:lvlJc w:val="left"/>
    </w:lvl>
    <w:lvl w:ilvl="4" w:tplc="DCE4983A">
      <w:numFmt w:val="decimal"/>
      <w:lvlText w:val=""/>
      <w:lvlJc w:val="left"/>
    </w:lvl>
    <w:lvl w:ilvl="5" w:tplc="4FEEE02C">
      <w:numFmt w:val="decimal"/>
      <w:lvlText w:val=""/>
      <w:lvlJc w:val="left"/>
    </w:lvl>
    <w:lvl w:ilvl="6" w:tplc="9D86A9C4">
      <w:numFmt w:val="decimal"/>
      <w:lvlText w:val=""/>
      <w:lvlJc w:val="left"/>
    </w:lvl>
    <w:lvl w:ilvl="7" w:tplc="6076FF4A">
      <w:numFmt w:val="decimal"/>
      <w:lvlText w:val=""/>
      <w:lvlJc w:val="left"/>
    </w:lvl>
    <w:lvl w:ilvl="8" w:tplc="67BE5C64">
      <w:numFmt w:val="decimal"/>
      <w:lvlText w:val=""/>
      <w:lvlJc w:val="left"/>
    </w:lvl>
  </w:abstractNum>
  <w:abstractNum w:abstractNumId="5">
    <w:nsid w:val="000041BB"/>
    <w:multiLevelType w:val="hybridMultilevel"/>
    <w:tmpl w:val="C27A7EDA"/>
    <w:lvl w:ilvl="0" w:tplc="D1A2A9EE">
      <w:start w:val="1"/>
      <w:numFmt w:val="bullet"/>
      <w:lvlText w:val="\endash "/>
      <w:lvlJc w:val="left"/>
    </w:lvl>
    <w:lvl w:ilvl="1" w:tplc="B9044E96">
      <w:numFmt w:val="decimal"/>
      <w:lvlText w:val=""/>
      <w:lvlJc w:val="left"/>
    </w:lvl>
    <w:lvl w:ilvl="2" w:tplc="284064A0">
      <w:numFmt w:val="decimal"/>
      <w:lvlText w:val=""/>
      <w:lvlJc w:val="left"/>
    </w:lvl>
    <w:lvl w:ilvl="3" w:tplc="B8807572">
      <w:numFmt w:val="decimal"/>
      <w:lvlText w:val=""/>
      <w:lvlJc w:val="left"/>
    </w:lvl>
    <w:lvl w:ilvl="4" w:tplc="3BB4F64C">
      <w:numFmt w:val="decimal"/>
      <w:lvlText w:val=""/>
      <w:lvlJc w:val="left"/>
    </w:lvl>
    <w:lvl w:ilvl="5" w:tplc="7FAA304E">
      <w:numFmt w:val="decimal"/>
      <w:lvlText w:val=""/>
      <w:lvlJc w:val="left"/>
    </w:lvl>
    <w:lvl w:ilvl="6" w:tplc="A26C8DDA">
      <w:numFmt w:val="decimal"/>
      <w:lvlText w:val=""/>
      <w:lvlJc w:val="left"/>
    </w:lvl>
    <w:lvl w:ilvl="7" w:tplc="75ACBB4A">
      <w:numFmt w:val="decimal"/>
      <w:lvlText w:val=""/>
      <w:lvlJc w:val="left"/>
    </w:lvl>
    <w:lvl w:ilvl="8" w:tplc="910618FA">
      <w:numFmt w:val="decimal"/>
      <w:lvlText w:val=""/>
      <w:lvlJc w:val="left"/>
    </w:lvl>
  </w:abstractNum>
  <w:abstractNum w:abstractNumId="6">
    <w:nsid w:val="00005AF1"/>
    <w:multiLevelType w:val="hybridMultilevel"/>
    <w:tmpl w:val="4FF85EDC"/>
    <w:lvl w:ilvl="0" w:tplc="A186FFC2">
      <w:start w:val="1"/>
      <w:numFmt w:val="bullet"/>
      <w:lvlText w:val="\endash "/>
      <w:lvlJc w:val="left"/>
    </w:lvl>
    <w:lvl w:ilvl="1" w:tplc="704C82EC">
      <w:numFmt w:val="decimal"/>
      <w:lvlText w:val=""/>
      <w:lvlJc w:val="left"/>
    </w:lvl>
    <w:lvl w:ilvl="2" w:tplc="23945220">
      <w:numFmt w:val="decimal"/>
      <w:lvlText w:val=""/>
      <w:lvlJc w:val="left"/>
    </w:lvl>
    <w:lvl w:ilvl="3" w:tplc="0122E0E2">
      <w:numFmt w:val="decimal"/>
      <w:lvlText w:val=""/>
      <w:lvlJc w:val="left"/>
    </w:lvl>
    <w:lvl w:ilvl="4" w:tplc="DE364BA4">
      <w:numFmt w:val="decimal"/>
      <w:lvlText w:val=""/>
      <w:lvlJc w:val="left"/>
    </w:lvl>
    <w:lvl w:ilvl="5" w:tplc="6A769218">
      <w:numFmt w:val="decimal"/>
      <w:lvlText w:val=""/>
      <w:lvlJc w:val="left"/>
    </w:lvl>
    <w:lvl w:ilvl="6" w:tplc="2C14742A">
      <w:numFmt w:val="decimal"/>
      <w:lvlText w:val=""/>
      <w:lvlJc w:val="left"/>
    </w:lvl>
    <w:lvl w:ilvl="7" w:tplc="EC8E9016">
      <w:numFmt w:val="decimal"/>
      <w:lvlText w:val=""/>
      <w:lvlJc w:val="left"/>
    </w:lvl>
    <w:lvl w:ilvl="8" w:tplc="2C262B48">
      <w:numFmt w:val="decimal"/>
      <w:lvlText w:val=""/>
      <w:lvlJc w:val="left"/>
    </w:lvl>
  </w:abstractNum>
  <w:abstractNum w:abstractNumId="7">
    <w:nsid w:val="00005F90"/>
    <w:multiLevelType w:val="hybridMultilevel"/>
    <w:tmpl w:val="65E2FA62"/>
    <w:lvl w:ilvl="0" w:tplc="4DD8E4A6">
      <w:start w:val="1"/>
      <w:numFmt w:val="decimal"/>
      <w:lvlText w:val="%1."/>
      <w:lvlJc w:val="left"/>
    </w:lvl>
    <w:lvl w:ilvl="1" w:tplc="786661F0">
      <w:numFmt w:val="decimal"/>
      <w:lvlText w:val=""/>
      <w:lvlJc w:val="left"/>
    </w:lvl>
    <w:lvl w:ilvl="2" w:tplc="BE00AF5C">
      <w:numFmt w:val="decimal"/>
      <w:lvlText w:val=""/>
      <w:lvlJc w:val="left"/>
    </w:lvl>
    <w:lvl w:ilvl="3" w:tplc="0DAAB454">
      <w:numFmt w:val="decimal"/>
      <w:lvlText w:val=""/>
      <w:lvlJc w:val="left"/>
    </w:lvl>
    <w:lvl w:ilvl="4" w:tplc="88FCAF24">
      <w:numFmt w:val="decimal"/>
      <w:lvlText w:val=""/>
      <w:lvlJc w:val="left"/>
    </w:lvl>
    <w:lvl w:ilvl="5" w:tplc="8EF4D2C0">
      <w:numFmt w:val="decimal"/>
      <w:lvlText w:val=""/>
      <w:lvlJc w:val="left"/>
    </w:lvl>
    <w:lvl w:ilvl="6" w:tplc="8D22C8AA">
      <w:numFmt w:val="decimal"/>
      <w:lvlText w:val=""/>
      <w:lvlJc w:val="left"/>
    </w:lvl>
    <w:lvl w:ilvl="7" w:tplc="946ECBC6">
      <w:numFmt w:val="decimal"/>
      <w:lvlText w:val=""/>
      <w:lvlJc w:val="left"/>
    </w:lvl>
    <w:lvl w:ilvl="8" w:tplc="0DD055D2">
      <w:numFmt w:val="decimal"/>
      <w:lvlText w:val=""/>
      <w:lvlJc w:val="left"/>
    </w:lvl>
  </w:abstractNum>
  <w:abstractNum w:abstractNumId="8">
    <w:nsid w:val="00006DF1"/>
    <w:multiLevelType w:val="hybridMultilevel"/>
    <w:tmpl w:val="16AC45E2"/>
    <w:lvl w:ilvl="0" w:tplc="3C18C750">
      <w:start w:val="1"/>
      <w:numFmt w:val="bullet"/>
      <w:lvlText w:val="\endash "/>
      <w:lvlJc w:val="left"/>
    </w:lvl>
    <w:lvl w:ilvl="1" w:tplc="D9E2532A">
      <w:numFmt w:val="decimal"/>
      <w:lvlText w:val=""/>
      <w:lvlJc w:val="left"/>
    </w:lvl>
    <w:lvl w:ilvl="2" w:tplc="D21ABBD6">
      <w:numFmt w:val="decimal"/>
      <w:lvlText w:val=""/>
      <w:lvlJc w:val="left"/>
    </w:lvl>
    <w:lvl w:ilvl="3" w:tplc="B7A0E2A6">
      <w:numFmt w:val="decimal"/>
      <w:lvlText w:val=""/>
      <w:lvlJc w:val="left"/>
    </w:lvl>
    <w:lvl w:ilvl="4" w:tplc="BB322238">
      <w:numFmt w:val="decimal"/>
      <w:lvlText w:val=""/>
      <w:lvlJc w:val="left"/>
    </w:lvl>
    <w:lvl w:ilvl="5" w:tplc="3D5C529E">
      <w:numFmt w:val="decimal"/>
      <w:lvlText w:val=""/>
      <w:lvlJc w:val="left"/>
    </w:lvl>
    <w:lvl w:ilvl="6" w:tplc="D9BA6D7A">
      <w:numFmt w:val="decimal"/>
      <w:lvlText w:val=""/>
      <w:lvlJc w:val="left"/>
    </w:lvl>
    <w:lvl w:ilvl="7" w:tplc="7264D436">
      <w:numFmt w:val="decimal"/>
      <w:lvlText w:val=""/>
      <w:lvlJc w:val="left"/>
    </w:lvl>
    <w:lvl w:ilvl="8" w:tplc="945880F2">
      <w:numFmt w:val="decimal"/>
      <w:lvlText w:val=""/>
      <w:lvlJc w:val="left"/>
    </w:lvl>
  </w:abstractNum>
  <w:num w:numId="1">
    <w:abstractNumId w:val="7"/>
  </w:num>
  <w:num w:numId="2">
    <w:abstractNumId w:val="2"/>
  </w:num>
  <w:num w:numId="3">
    <w:abstractNumId w:val="8"/>
  </w:num>
  <w:num w:numId="4">
    <w:abstractNumId w:val="6"/>
  </w:num>
  <w:num w:numId="5">
    <w:abstractNumId w:val="5"/>
  </w:num>
  <w:num w:numId="6">
    <w:abstractNumId w:val="3"/>
  </w:num>
  <w:num w:numId="7">
    <w:abstractNumId w:val="0"/>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DC5"/>
    <w:rsid w:val="000F2035"/>
    <w:rsid w:val="00117F13"/>
    <w:rsid w:val="00122DC5"/>
    <w:rsid w:val="0051143D"/>
    <w:rsid w:val="005807F1"/>
    <w:rsid w:val="005D04F2"/>
    <w:rsid w:val="0091255E"/>
    <w:rsid w:val="009536CB"/>
    <w:rsid w:val="00D43849"/>
    <w:rsid w:val="00D44D6F"/>
    <w:rsid w:val="00E10934"/>
    <w:rsid w:val="00E306E0"/>
    <w:rsid w:val="00E84F1B"/>
    <w:rsid w:val="00E96C87"/>
    <w:rsid w:val="00ED215A"/>
    <w:rsid w:val="00F46503"/>
    <w:rsid w:val="00FA4FFE"/>
    <w:rsid w:val="00FC3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rmal (Web)"/>
    <w:basedOn w:val="a"/>
    <w:rsid w:val="00ED215A"/>
    <w:pPr>
      <w:spacing w:before="100" w:beforeAutospacing="1" w:after="100" w:afterAutospacing="1"/>
      <w:jc w:val="both"/>
    </w:pPr>
    <w:rPr>
      <w:rFonts w:eastAsia="Times New Roman"/>
      <w:sz w:val="24"/>
      <w:szCs w:val="24"/>
    </w:rPr>
  </w:style>
  <w:style w:type="character" w:customStyle="1" w:styleId="a5">
    <w:name w:val="Основной текст_"/>
    <w:basedOn w:val="a0"/>
    <w:link w:val="1"/>
    <w:locked/>
    <w:rsid w:val="00117F13"/>
    <w:rPr>
      <w:sz w:val="21"/>
      <w:szCs w:val="21"/>
      <w:shd w:val="clear" w:color="auto" w:fill="FFFFFF"/>
    </w:rPr>
  </w:style>
  <w:style w:type="paragraph" w:customStyle="1" w:styleId="1">
    <w:name w:val="Основной текст1"/>
    <w:basedOn w:val="a"/>
    <w:link w:val="a5"/>
    <w:rsid w:val="00117F13"/>
    <w:pPr>
      <w:widowControl w:val="0"/>
      <w:shd w:val="clear" w:color="auto" w:fill="FFFFFF"/>
      <w:spacing w:before="960" w:after="60" w:line="0" w:lineRule="atLeast"/>
      <w:jc w:val="right"/>
    </w:pPr>
    <w:rPr>
      <w:sz w:val="21"/>
      <w:szCs w:val="21"/>
    </w:rPr>
  </w:style>
  <w:style w:type="paragraph" w:styleId="a6">
    <w:name w:val="Balloon Text"/>
    <w:basedOn w:val="a"/>
    <w:link w:val="a7"/>
    <w:uiPriority w:val="99"/>
    <w:semiHidden/>
    <w:unhideWhenUsed/>
    <w:rsid w:val="000F2035"/>
    <w:rPr>
      <w:rFonts w:ascii="Tahoma" w:hAnsi="Tahoma" w:cs="Tahoma"/>
      <w:sz w:val="16"/>
      <w:szCs w:val="16"/>
    </w:rPr>
  </w:style>
  <w:style w:type="character" w:customStyle="1" w:styleId="a7">
    <w:name w:val="Текст выноски Знак"/>
    <w:basedOn w:val="a0"/>
    <w:link w:val="a6"/>
    <w:uiPriority w:val="99"/>
    <w:semiHidden/>
    <w:rsid w:val="000F20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rmal (Web)"/>
    <w:basedOn w:val="a"/>
    <w:rsid w:val="00ED215A"/>
    <w:pPr>
      <w:spacing w:before="100" w:beforeAutospacing="1" w:after="100" w:afterAutospacing="1"/>
      <w:jc w:val="both"/>
    </w:pPr>
    <w:rPr>
      <w:rFonts w:eastAsia="Times New Roman"/>
      <w:sz w:val="24"/>
      <w:szCs w:val="24"/>
    </w:rPr>
  </w:style>
  <w:style w:type="character" w:customStyle="1" w:styleId="a5">
    <w:name w:val="Основной текст_"/>
    <w:basedOn w:val="a0"/>
    <w:link w:val="1"/>
    <w:locked/>
    <w:rsid w:val="00117F13"/>
    <w:rPr>
      <w:sz w:val="21"/>
      <w:szCs w:val="21"/>
      <w:shd w:val="clear" w:color="auto" w:fill="FFFFFF"/>
    </w:rPr>
  </w:style>
  <w:style w:type="paragraph" w:customStyle="1" w:styleId="1">
    <w:name w:val="Основной текст1"/>
    <w:basedOn w:val="a"/>
    <w:link w:val="a5"/>
    <w:rsid w:val="00117F13"/>
    <w:pPr>
      <w:widowControl w:val="0"/>
      <w:shd w:val="clear" w:color="auto" w:fill="FFFFFF"/>
      <w:spacing w:before="960" w:after="60" w:line="0" w:lineRule="atLeast"/>
      <w:jc w:val="right"/>
    </w:pPr>
    <w:rPr>
      <w:sz w:val="21"/>
      <w:szCs w:val="21"/>
    </w:rPr>
  </w:style>
  <w:style w:type="paragraph" w:styleId="a6">
    <w:name w:val="Balloon Text"/>
    <w:basedOn w:val="a"/>
    <w:link w:val="a7"/>
    <w:uiPriority w:val="99"/>
    <w:semiHidden/>
    <w:unhideWhenUsed/>
    <w:rsid w:val="000F2035"/>
    <w:rPr>
      <w:rFonts w:ascii="Tahoma" w:hAnsi="Tahoma" w:cs="Tahoma"/>
      <w:sz w:val="16"/>
      <w:szCs w:val="16"/>
    </w:rPr>
  </w:style>
  <w:style w:type="character" w:customStyle="1" w:styleId="a7">
    <w:name w:val="Текст выноски Знак"/>
    <w:basedOn w:val="a0"/>
    <w:link w:val="a6"/>
    <w:uiPriority w:val="99"/>
    <w:semiHidden/>
    <w:rsid w:val="000F20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367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1249</Words>
  <Characters>7124</Characters>
  <Application>Microsoft Office Word</Application>
  <DocSecurity>0</DocSecurity>
  <Lines>59</Lines>
  <Paragraphs>16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2018-03-05T17:23:00Z</cp:lastPrinted>
  <dcterms:created xsi:type="dcterms:W3CDTF">2018-03-05T17:26:00Z</dcterms:created>
  <dcterms:modified xsi:type="dcterms:W3CDTF">2018-03-06T05:36:00Z</dcterms:modified>
</cp:coreProperties>
</file>